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A3663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75D55DD6" w14:textId="7536108F" w:rsidR="00B34498" w:rsidRPr="00726C60" w:rsidRDefault="00000000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  <w:r>
        <w:rPr>
          <w:rFonts w:ascii="Arial" w:hAnsi="Arial"/>
          <w:b/>
          <w:bCs/>
          <w:sz w:val="28"/>
          <w:u w:val="single"/>
          <w:lang w:val="cs"/>
        </w:rPr>
        <w:t>BASIC LINE WQ-3 Kids – teplý bufet 3 x GN 1/1 příčný s nízkou výškou modulu pro dětské stravování</w:t>
      </w:r>
    </w:p>
    <w:p w14:paraId="157DCDE9" w14:textId="77777777" w:rsidR="003A5A20" w:rsidRPr="00726C60" w:rsidRDefault="003A5A20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16511E2B" w14:textId="77777777" w:rsidR="005119FB" w:rsidRPr="00726C60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40FF05C7" w14:textId="77777777" w:rsidR="00B34498" w:rsidRPr="008242C3" w:rsidRDefault="00000000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lang w:val="cs"/>
        </w:rPr>
        <w:t>Rozměry:</w:t>
      </w:r>
    </w:p>
    <w:p w14:paraId="128D78F0" w14:textId="77777777" w:rsidR="00B34498" w:rsidRPr="004012B8" w:rsidRDefault="00B34498" w:rsidP="00B12139">
      <w:pPr>
        <w:suppressAutoHyphens/>
        <w:ind w:right="3402"/>
        <w:rPr>
          <w:rFonts w:ascii="Arial" w:hAnsi="Arial"/>
        </w:rPr>
      </w:pPr>
    </w:p>
    <w:p w14:paraId="58655A44" w14:textId="31535632" w:rsidR="00B34498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Šířka: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 w:rsidR="00FA61F3"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>1935 mm</w:t>
      </w:r>
    </w:p>
    <w:p w14:paraId="4344BCB1" w14:textId="326A18C8" w:rsidR="0056384E" w:rsidRPr="004012B8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Hloubka: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 w:rsidR="00FA61F3">
        <w:rPr>
          <w:rFonts w:ascii="Arial" w:hAnsi="Arial"/>
          <w:lang w:val="cs"/>
        </w:rPr>
        <w:tab/>
        <w:t xml:space="preserve">  </w:t>
      </w:r>
      <w:r>
        <w:rPr>
          <w:rFonts w:ascii="Arial" w:hAnsi="Arial"/>
          <w:lang w:val="cs"/>
        </w:rPr>
        <w:t>690 mm</w:t>
      </w:r>
    </w:p>
    <w:p w14:paraId="3F07B1E9" w14:textId="339C72BF" w:rsidR="004012B8" w:rsidRPr="00C60B01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Hloubka 1: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 w:rsidR="00FA61F3">
        <w:rPr>
          <w:rFonts w:ascii="Arial" w:hAnsi="Arial"/>
          <w:lang w:val="cs"/>
        </w:rPr>
        <w:tab/>
        <w:t xml:space="preserve">  </w:t>
      </w:r>
      <w:r>
        <w:rPr>
          <w:rFonts w:ascii="Arial" w:hAnsi="Arial"/>
          <w:lang w:val="cs"/>
        </w:rPr>
        <w:t>775 mm</w:t>
      </w:r>
    </w:p>
    <w:p w14:paraId="254108CB" w14:textId="1E92348B" w:rsidR="00C921B5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(= s pultem na podnosy se </w:t>
      </w:r>
      <w:r w:rsidR="00FA61F3">
        <w:rPr>
          <w:rFonts w:ascii="Arial" w:hAnsi="Arial"/>
          <w:lang w:val="cs"/>
        </w:rPr>
        <w:br/>
      </w:r>
      <w:r>
        <w:rPr>
          <w:rFonts w:ascii="Arial" w:hAnsi="Arial"/>
          <w:lang w:val="cs"/>
        </w:rPr>
        <w:t>sklápěním dolů na straně zákazníka)</w:t>
      </w:r>
    </w:p>
    <w:p w14:paraId="4AFB22B8" w14:textId="1B99B4AF" w:rsidR="004012B8" w:rsidRPr="00865639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Hloubka 2: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 w:rsidR="00FA61F3">
        <w:rPr>
          <w:rFonts w:ascii="Arial" w:hAnsi="Arial"/>
          <w:lang w:val="cs"/>
        </w:rPr>
        <w:tab/>
        <w:t xml:space="preserve">  </w:t>
      </w:r>
      <w:r>
        <w:rPr>
          <w:rFonts w:ascii="Arial" w:hAnsi="Arial"/>
          <w:lang w:val="cs"/>
        </w:rPr>
        <w:t>990 mm</w:t>
      </w:r>
    </w:p>
    <w:p w14:paraId="1F6FD7EB" w14:textId="342AF27E" w:rsidR="00C921B5" w:rsidRPr="00865639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(= s pultem na podnosy s </w:t>
      </w:r>
      <w:r w:rsidR="00FA61F3">
        <w:rPr>
          <w:rFonts w:ascii="Arial" w:hAnsi="Arial"/>
          <w:lang w:val="cs"/>
        </w:rPr>
        <w:br/>
      </w:r>
      <w:r>
        <w:rPr>
          <w:rFonts w:ascii="Arial" w:hAnsi="Arial"/>
          <w:lang w:val="cs"/>
        </w:rPr>
        <w:t>vyklápěním nahoru na straně zákazníka)</w:t>
      </w:r>
    </w:p>
    <w:p w14:paraId="20BB1B81" w14:textId="403E556B" w:rsidR="00B34498" w:rsidRPr="00865639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Výška krytu: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 w:rsidR="00FA61F3"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 w:rsidR="00FA61F3">
        <w:rPr>
          <w:rFonts w:ascii="Arial" w:hAnsi="Arial"/>
          <w:lang w:val="cs"/>
        </w:rPr>
        <w:tab/>
        <w:t xml:space="preserve">  </w:t>
      </w:r>
      <w:r>
        <w:rPr>
          <w:rFonts w:ascii="Arial" w:hAnsi="Arial"/>
          <w:lang w:val="cs"/>
        </w:rPr>
        <w:t xml:space="preserve">750 mm </w:t>
      </w:r>
    </w:p>
    <w:p w14:paraId="451AE221" w14:textId="7277A60A" w:rsidR="004012B8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Výška včetně můstkového</w:t>
      </w:r>
      <w:r w:rsidR="00FA61F3">
        <w:rPr>
          <w:rFonts w:ascii="Arial" w:hAnsi="Arial"/>
          <w:lang w:val="cs"/>
        </w:rPr>
        <w:br/>
      </w:r>
      <w:r>
        <w:rPr>
          <w:rFonts w:ascii="Arial" w:hAnsi="Arial"/>
          <w:lang w:val="cs"/>
        </w:rPr>
        <w:t>nástavce:</w:t>
      </w:r>
      <w:r w:rsidR="00FA61F3">
        <w:rPr>
          <w:rFonts w:ascii="Arial" w:hAnsi="Arial"/>
          <w:lang w:val="cs"/>
        </w:rPr>
        <w:tab/>
      </w:r>
      <w:r w:rsidR="00FA61F3">
        <w:rPr>
          <w:rFonts w:ascii="Arial" w:hAnsi="Arial"/>
          <w:lang w:val="cs"/>
        </w:rPr>
        <w:tab/>
      </w:r>
      <w:r w:rsidR="00FA61F3">
        <w:rPr>
          <w:rFonts w:ascii="Arial" w:hAnsi="Arial"/>
          <w:lang w:val="cs"/>
        </w:rPr>
        <w:tab/>
      </w:r>
      <w:r w:rsidR="00FA61F3"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  <w:t>1155 mm</w:t>
      </w:r>
    </w:p>
    <w:p w14:paraId="3361E3A8" w14:textId="77777777" w:rsidR="00A21D97" w:rsidRDefault="00A21D97" w:rsidP="00B12139">
      <w:pPr>
        <w:suppressAutoHyphens/>
        <w:ind w:right="3402"/>
        <w:rPr>
          <w:rFonts w:ascii="Arial" w:hAnsi="Arial"/>
          <w:i/>
        </w:rPr>
      </w:pPr>
    </w:p>
    <w:p w14:paraId="4D676B70" w14:textId="77777777" w:rsidR="00141FD5" w:rsidRDefault="00000000" w:rsidP="00B12139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  <w:iCs/>
          <w:lang w:val="cs"/>
        </w:rPr>
        <w:t>Konečné vybavení modulu závisí na zvolené konfiguraci.</w:t>
      </w:r>
    </w:p>
    <w:p w14:paraId="13918580" w14:textId="77777777" w:rsidR="0056384E" w:rsidRDefault="0056384E" w:rsidP="00B12139">
      <w:pPr>
        <w:suppressAutoHyphens/>
        <w:ind w:right="3402"/>
        <w:rPr>
          <w:rFonts w:ascii="Arial" w:hAnsi="Arial"/>
        </w:rPr>
      </w:pPr>
    </w:p>
    <w:p w14:paraId="50BB42DC" w14:textId="77777777" w:rsidR="00B34498" w:rsidRPr="00C35B88" w:rsidRDefault="00000000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lang w:val="cs"/>
        </w:rPr>
        <w:t>Základní modul:</w:t>
      </w:r>
    </w:p>
    <w:p w14:paraId="3B00D713" w14:textId="77777777" w:rsidR="00B34498" w:rsidRDefault="00B34498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2A47D5FC" w14:textId="77777777" w:rsidR="008077FB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Pojízdný modul založený na stabilní samonosné plechové konstrukci, instalovaný a připravený k zapojení, s přibližně 2 m dlouhým přívodním kabelem a vidlicí. </w:t>
      </w:r>
    </w:p>
    <w:p w14:paraId="20E8F579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241DDD07" w14:textId="77777777" w:rsidR="008077FB" w:rsidRPr="008077FB" w:rsidRDefault="00000000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lang w:val="cs"/>
        </w:rPr>
        <w:t>Kryt:</w:t>
      </w:r>
    </w:p>
    <w:p w14:paraId="28B5269E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48974368" w14:textId="79510196" w:rsidR="00B34498" w:rsidRPr="00FA61F3" w:rsidRDefault="00000000" w:rsidP="00B12139">
      <w:p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 xml:space="preserve">Tři samostatně regulovatelné hlubokotažené ohřívací vany jsou bezespárově přivařené s ukazatelem naplnění do 40 mm vysokého krytu z mikrofinišované ušlechtilé oceli CNS (chromniklová ocel) s hladkými hranami ze všech stran. Vany jsou pro ergonomické vyjímání jídel přivařeny po celé šířce v příčném směru. Ohřívací vany jsou určeny pro gastronádoby GN 1/1-GN-200 nebo ekvivalenty menších. Vany lze vyhřívat nepřímo mokrou nebo suchou cestou, spotřeba energie na jednu vanu je 0,7 kW. Každá vana je vybavena ¾" odtokem, všechny vany jsou připojeny ke společnému odtokovému potrubí s centrálním bezpečnostním vypouštěcím kohoutem. Bezpečnostní vypouštěcí kohout je rozdělen na dvě části, aby se zabránilo nechtěnému otevření. </w:t>
      </w:r>
    </w:p>
    <w:p w14:paraId="6E01B59C" w14:textId="77777777" w:rsidR="00C00BF9" w:rsidRPr="00FA61F3" w:rsidRDefault="00C00BF9" w:rsidP="00B12139">
      <w:pPr>
        <w:suppressAutoHyphens/>
        <w:ind w:right="3402"/>
        <w:rPr>
          <w:rFonts w:ascii="Arial" w:hAnsi="Arial"/>
          <w:lang w:val="cs"/>
        </w:rPr>
      </w:pPr>
    </w:p>
    <w:p w14:paraId="52A110CA" w14:textId="2B4581A8" w:rsidR="00C00BF9" w:rsidRPr="00FA61F3" w:rsidRDefault="00FA61F3" w:rsidP="00B12139">
      <w:p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br w:type="column"/>
      </w:r>
      <w:r>
        <w:rPr>
          <w:rFonts w:ascii="Arial" w:hAnsi="Arial"/>
          <w:lang w:val="cs"/>
        </w:rPr>
        <w:lastRenderedPageBreak/>
        <w:t xml:space="preserve">Vypínače a termostaty pro jednotlivě spínané ohřívací vany jsou zabudovány do příčného panelu obložení vany (spínacího panelu) na straně obsluhy, aby byly chráněny proti nárazům. </w:t>
      </w:r>
    </w:p>
    <w:p w14:paraId="080DFD9D" w14:textId="77777777" w:rsidR="005E2E5D" w:rsidRPr="00FA61F3" w:rsidRDefault="005E2E5D" w:rsidP="00B12139">
      <w:pPr>
        <w:suppressAutoHyphens/>
        <w:ind w:right="3402"/>
        <w:rPr>
          <w:rFonts w:ascii="Arial" w:hAnsi="Arial"/>
          <w:color w:val="FF0000"/>
          <w:lang w:val="cs"/>
        </w:rPr>
      </w:pPr>
    </w:p>
    <w:p w14:paraId="55C0FB3F" w14:textId="77777777" w:rsidR="00BB5E69" w:rsidRPr="00FA61F3" w:rsidRDefault="00BB5E69" w:rsidP="005E2E5D">
      <w:pPr>
        <w:suppressAutoHyphens/>
        <w:ind w:right="3402"/>
        <w:rPr>
          <w:rFonts w:ascii="Arial" w:hAnsi="Arial"/>
          <w:b/>
          <w:lang w:val="cs"/>
        </w:rPr>
      </w:pPr>
    </w:p>
    <w:p w14:paraId="1BC7168D" w14:textId="74CF74CE" w:rsidR="005E2E5D" w:rsidRPr="00FA61F3" w:rsidRDefault="00000000" w:rsidP="005E2E5D">
      <w:pPr>
        <w:suppressAutoHyphens/>
        <w:ind w:right="3402"/>
        <w:rPr>
          <w:rFonts w:ascii="Arial" w:hAnsi="Arial"/>
          <w:b/>
          <w:lang w:val="cs"/>
        </w:rPr>
      </w:pPr>
      <w:r>
        <w:rPr>
          <w:rFonts w:ascii="Arial" w:hAnsi="Arial"/>
          <w:b/>
          <w:bCs/>
          <w:lang w:val="cs"/>
        </w:rPr>
        <w:t>Spodní část:</w:t>
      </w:r>
    </w:p>
    <w:p w14:paraId="3FB8E0A3" w14:textId="77777777" w:rsidR="005E2E5D" w:rsidRPr="00FA61F3" w:rsidRDefault="005E2E5D" w:rsidP="005E2E5D">
      <w:pPr>
        <w:suppressAutoHyphens/>
        <w:ind w:right="3402"/>
        <w:rPr>
          <w:rFonts w:ascii="Arial" w:hAnsi="Arial"/>
          <w:lang w:val="cs"/>
        </w:rPr>
      </w:pPr>
    </w:p>
    <w:p w14:paraId="328E96A5" w14:textId="77777777" w:rsidR="005E2E5D" w:rsidRPr="00FA61F3" w:rsidRDefault="00000000" w:rsidP="005E2E5D">
      <w:p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Bočnice, stejně jako kryty na straně zákazníka a obsluhy před oblastí vany, jsou vyrobeny z jemného plechu oboustranně elektrolyticky pozinkovaného a opatřeného práškovým nástřikem: Standardní barva základního bufetu pod krytem z chromniklové oceli:</w:t>
      </w:r>
    </w:p>
    <w:p w14:paraId="23361215" w14:textId="77777777" w:rsidR="005E2E5D" w:rsidRPr="00FA61F3" w:rsidRDefault="005E2E5D" w:rsidP="005E2E5D">
      <w:pPr>
        <w:suppressAutoHyphens/>
        <w:ind w:right="3402"/>
        <w:rPr>
          <w:rFonts w:ascii="Arial" w:hAnsi="Arial"/>
          <w:lang w:val="cs"/>
        </w:rPr>
      </w:pPr>
    </w:p>
    <w:p w14:paraId="6C6076CF" w14:textId="77777777" w:rsidR="005E2E5D" w:rsidRPr="00FA61F3" w:rsidRDefault="00000000" w:rsidP="005E2E5D">
      <w:p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Dopravní šedá B, (RAL 7043)</w:t>
      </w:r>
    </w:p>
    <w:p w14:paraId="4BBAD278" w14:textId="77777777" w:rsidR="005E2E5D" w:rsidRPr="00FA61F3" w:rsidRDefault="005E2E5D" w:rsidP="005E2E5D">
      <w:pPr>
        <w:suppressAutoHyphens/>
        <w:ind w:right="3402"/>
        <w:rPr>
          <w:rFonts w:ascii="Arial" w:hAnsi="Arial"/>
          <w:lang w:val="cs"/>
        </w:rPr>
      </w:pPr>
    </w:p>
    <w:p w14:paraId="59291564" w14:textId="77777777" w:rsidR="005E2E5D" w:rsidRPr="00FA61F3" w:rsidRDefault="00000000" w:rsidP="005E2E5D">
      <w:pPr>
        <w:suppressAutoHyphens/>
        <w:ind w:right="3402"/>
        <w:rPr>
          <w:rFonts w:ascii="Arial" w:hAnsi="Arial"/>
          <w:i/>
          <w:lang w:val="cs"/>
        </w:rPr>
      </w:pPr>
      <w:r>
        <w:rPr>
          <w:rFonts w:ascii="Arial" w:hAnsi="Arial"/>
          <w:i/>
          <w:iCs/>
          <w:lang w:val="cs"/>
        </w:rPr>
        <w:t xml:space="preserve">Alternativně jsou k dispozici následující barvy spodní části: </w:t>
      </w:r>
      <w:r>
        <w:rPr>
          <w:rFonts w:ascii="Arial" w:hAnsi="Arial"/>
          <w:lang w:val="cs"/>
        </w:rPr>
        <w:t>Viz příslušenství / volitelné vybavení pro barvy B.PRO.*</w:t>
      </w:r>
    </w:p>
    <w:p w14:paraId="18268854" w14:textId="77777777" w:rsidR="005E2E5D" w:rsidRPr="00FA61F3" w:rsidRDefault="005E2E5D" w:rsidP="005E2E5D">
      <w:pPr>
        <w:suppressAutoHyphens/>
        <w:ind w:right="3402"/>
        <w:rPr>
          <w:rFonts w:ascii="Arial" w:hAnsi="Arial"/>
          <w:i/>
          <w:lang w:val="cs"/>
        </w:rPr>
      </w:pPr>
    </w:p>
    <w:p w14:paraId="5476E51E" w14:textId="77777777" w:rsidR="00BB5E69" w:rsidRPr="00FA61F3" w:rsidRDefault="00000000" w:rsidP="00BB5E69">
      <w:p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Dolní police z chromniklové oceli, například pro nastavení B.PROTHERM BPT 420 K / KBUH / KBRUH, je součástí sériově.</w:t>
      </w:r>
    </w:p>
    <w:p w14:paraId="4F10D98D" w14:textId="77777777" w:rsidR="00BB5E69" w:rsidRPr="00FA61F3" w:rsidRDefault="00BB5E69" w:rsidP="005E2E5D">
      <w:pPr>
        <w:suppressAutoHyphens/>
        <w:ind w:right="3402"/>
        <w:rPr>
          <w:rFonts w:ascii="Arial" w:hAnsi="Arial"/>
          <w:i/>
          <w:lang w:val="cs"/>
        </w:rPr>
      </w:pPr>
    </w:p>
    <w:p w14:paraId="1948C0AE" w14:textId="248BCB12" w:rsidR="005E2E5D" w:rsidRPr="00FA61F3" w:rsidRDefault="00000000" w:rsidP="00B12139">
      <w:p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 xml:space="preserve">Kolečka jsou připevněna ke spodní straně bočnic: </w:t>
      </w:r>
      <w:r w:rsidR="00FA61F3">
        <w:rPr>
          <w:rFonts w:ascii="Arial" w:hAnsi="Arial"/>
          <w:lang w:val="cs"/>
        </w:rPr>
        <w:br/>
      </w:r>
      <w:r>
        <w:rPr>
          <w:rFonts w:ascii="Arial" w:hAnsi="Arial"/>
          <w:lang w:val="cs"/>
        </w:rPr>
        <w:t>2 dvojitá otočná kolečka s parkovací brzdou na straně obsluhy, 2 dvojitá otočná kolečka na straně zákazníka, průměr koleček 75 mm.</w:t>
      </w:r>
    </w:p>
    <w:p w14:paraId="1714959A" w14:textId="77777777" w:rsidR="005E2E5D" w:rsidRPr="00FA61F3" w:rsidRDefault="005E2E5D" w:rsidP="005E2E5D">
      <w:pPr>
        <w:suppressAutoHyphens/>
        <w:ind w:right="3402"/>
        <w:rPr>
          <w:rFonts w:ascii="Arial" w:hAnsi="Arial"/>
          <w:lang w:val="cs"/>
        </w:rPr>
      </w:pPr>
    </w:p>
    <w:p w14:paraId="0BBBE5E1" w14:textId="77777777" w:rsidR="008077FB" w:rsidRDefault="00000000" w:rsidP="008077FB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lang w:val="cs"/>
        </w:rPr>
        <w:t>Příslušenství/volitelné vybavení:</w:t>
      </w:r>
    </w:p>
    <w:p w14:paraId="426E8D4E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262FB564" w14:textId="77777777" w:rsidR="00C21A08" w:rsidRDefault="00000000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Barva korpusu: Bočnice a kryty opatřeny práškovým nástřikem v barvách B.PRO. *</w:t>
      </w:r>
    </w:p>
    <w:p w14:paraId="0F4E7ED2" w14:textId="77777777" w:rsidR="00C21A08" w:rsidRDefault="00C21A08" w:rsidP="008077FB">
      <w:pPr>
        <w:suppressAutoHyphens/>
        <w:ind w:right="3402"/>
        <w:rPr>
          <w:rFonts w:ascii="Arial" w:hAnsi="Arial"/>
          <w:b/>
          <w:color w:val="FF0000"/>
        </w:rPr>
      </w:pPr>
    </w:p>
    <w:p w14:paraId="5163E853" w14:textId="77777777" w:rsidR="001E4EB1" w:rsidRDefault="00000000" w:rsidP="001E4EB1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Čelní panel na straně zákazníka, které lze snadno vložit a vyjmout mezi bočnice </w:t>
      </w:r>
    </w:p>
    <w:p w14:paraId="00D48E2D" w14:textId="77777777" w:rsidR="001E4EB1" w:rsidRDefault="001E4EB1" w:rsidP="001E4EB1">
      <w:pPr>
        <w:pStyle w:val="Listenabsatz"/>
        <w:rPr>
          <w:rFonts w:ascii="Arial" w:hAnsi="Arial"/>
        </w:rPr>
      </w:pPr>
    </w:p>
    <w:p w14:paraId="755EF58A" w14:textId="77777777" w:rsidR="001E4EB1" w:rsidRDefault="00000000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z jemného plechu, oboustranně elektrolyticky pozinkovaného, opatřeného práškovým nástřikem v barvách B.PRO BASIC LINE. *</w:t>
      </w:r>
    </w:p>
    <w:p w14:paraId="56FE9AE1" w14:textId="77777777" w:rsidR="001E4EB1" w:rsidRDefault="001E4EB1" w:rsidP="001E4EB1">
      <w:pPr>
        <w:pStyle w:val="Listenabsatz"/>
        <w:ind w:left="0"/>
        <w:rPr>
          <w:rFonts w:ascii="Arial" w:hAnsi="Arial"/>
        </w:rPr>
      </w:pPr>
    </w:p>
    <w:p w14:paraId="008896C3" w14:textId="77777777" w:rsidR="001E4EB1" w:rsidRDefault="00000000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nebo z dřevotřískových desek osazených laminátem Resopal</w:t>
      </w:r>
    </w:p>
    <w:p w14:paraId="130C7555" w14:textId="77777777" w:rsidR="00047465" w:rsidRDefault="00047465" w:rsidP="00047465">
      <w:pPr>
        <w:pStyle w:val="Listenabsatz"/>
        <w:rPr>
          <w:rFonts w:ascii="Arial" w:hAnsi="Arial"/>
        </w:rPr>
      </w:pPr>
    </w:p>
    <w:p w14:paraId="5FFE0416" w14:textId="77777777" w:rsidR="00047465" w:rsidRDefault="00000000" w:rsidP="0004746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Čelní panel na straně obsluhy, provedený mezi bočnicemi jako dvoukřídlové dveře.</w:t>
      </w:r>
    </w:p>
    <w:p w14:paraId="2EEFACE7" w14:textId="77777777" w:rsidR="00047465" w:rsidRDefault="00047465" w:rsidP="00047465">
      <w:pPr>
        <w:suppressAutoHyphens/>
        <w:ind w:left="720" w:right="3402"/>
        <w:rPr>
          <w:rFonts w:ascii="Arial" w:hAnsi="Arial"/>
        </w:rPr>
      </w:pPr>
    </w:p>
    <w:p w14:paraId="3BC8E11A" w14:textId="77777777" w:rsidR="00047465" w:rsidRPr="00047465" w:rsidRDefault="00000000" w:rsidP="00047465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z jemného plechu, oboustranně elektrolyticky pozinkovaného, opatřeného </w:t>
      </w:r>
      <w:r>
        <w:rPr>
          <w:rFonts w:ascii="Arial" w:hAnsi="Arial"/>
          <w:lang w:val="cs"/>
        </w:rPr>
        <w:lastRenderedPageBreak/>
        <w:t xml:space="preserve">práškovým nástřikem v barvách B.PRO BASIC LINE *. </w:t>
      </w:r>
    </w:p>
    <w:p w14:paraId="24706B5A" w14:textId="77777777" w:rsidR="001E4EB1" w:rsidRDefault="001E4EB1" w:rsidP="001E4EB1">
      <w:pPr>
        <w:pStyle w:val="Listenabsatz"/>
        <w:rPr>
          <w:rFonts w:ascii="Arial" w:hAnsi="Arial"/>
        </w:rPr>
      </w:pPr>
    </w:p>
    <w:p w14:paraId="62942EB4" w14:textId="77777777" w:rsidR="00A25032" w:rsidRDefault="00000000" w:rsidP="00A25032">
      <w:pPr>
        <w:pStyle w:val="Listenabsatz"/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  <w:lang w:val="cs"/>
        </w:rPr>
        <w:t>Barvy B.PRO: *</w:t>
      </w:r>
    </w:p>
    <w:p w14:paraId="69D0A6E6" w14:textId="77777777" w:rsidR="00A25032" w:rsidRDefault="00000000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červená merlot 19-1531 TPG</w:t>
      </w:r>
    </w:p>
    <w:p w14:paraId="049FBAE5" w14:textId="77777777" w:rsidR="00A25032" w:rsidRDefault="00000000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mořská modrá 19-4234 TPG</w:t>
      </w:r>
    </w:p>
    <w:p w14:paraId="7ED1A7E6" w14:textId="77777777" w:rsidR="00A25032" w:rsidRDefault="00000000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benzinová zelená 18-5112 TPG</w:t>
      </w:r>
    </w:p>
    <w:p w14:paraId="4C23120C" w14:textId="77777777" w:rsidR="00A25032" w:rsidRDefault="00000000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bonbonová červená 17-1562 TPG</w:t>
      </w:r>
    </w:p>
    <w:p w14:paraId="78783AFC" w14:textId="77777777" w:rsidR="00A25032" w:rsidRDefault="00000000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neomint 15-5718 TPG</w:t>
      </w:r>
    </w:p>
    <w:p w14:paraId="377BD394" w14:textId="77777777" w:rsidR="00A25032" w:rsidRDefault="00000000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signální bílá, RAL 9003</w:t>
      </w:r>
    </w:p>
    <w:p w14:paraId="24709C53" w14:textId="77777777" w:rsidR="00A25032" w:rsidRDefault="00000000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kamenná šedá, RAL 7030</w:t>
      </w:r>
    </w:p>
    <w:p w14:paraId="0F29E18A" w14:textId="77777777" w:rsidR="00A25032" w:rsidRDefault="00000000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dopravní šedá B RAL 7043</w:t>
      </w:r>
    </w:p>
    <w:p w14:paraId="54BE2640" w14:textId="77777777" w:rsidR="00A25032" w:rsidRDefault="00000000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grafitová černá, RAL 9011</w:t>
      </w:r>
    </w:p>
    <w:p w14:paraId="1DCE4B28" w14:textId="77777777" w:rsidR="00A25032" w:rsidRPr="009B5515" w:rsidRDefault="00000000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banánová žlutá, RAL 1032</w:t>
      </w:r>
    </w:p>
    <w:p w14:paraId="0E25F236" w14:textId="77777777" w:rsidR="00A25032" w:rsidRPr="009B5515" w:rsidRDefault="00000000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limetková Pantone 382 C</w:t>
      </w:r>
    </w:p>
    <w:p w14:paraId="60C9A954" w14:textId="77777777" w:rsidR="00A25032" w:rsidRPr="009B5515" w:rsidRDefault="00000000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tmavě zelená Pantone 370 C</w:t>
      </w:r>
    </w:p>
    <w:p w14:paraId="1ADCE3A3" w14:textId="63C047ED" w:rsidR="001E4EB1" w:rsidRPr="00D50840" w:rsidRDefault="001E4EB1" w:rsidP="001E4EB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709" w:right="-1134" w:firstLine="142"/>
      </w:pPr>
    </w:p>
    <w:p w14:paraId="27159F09" w14:textId="77777777" w:rsidR="001E4EB1" w:rsidRDefault="001E4EB1" w:rsidP="001E4EB1">
      <w:pPr>
        <w:suppressAutoHyphens/>
        <w:ind w:left="709" w:right="3402" w:firstLine="142"/>
        <w:rPr>
          <w:rFonts w:ascii="Arial" w:hAnsi="Arial"/>
        </w:rPr>
      </w:pPr>
    </w:p>
    <w:p w14:paraId="0382E64D" w14:textId="77777777" w:rsidR="001E4EB1" w:rsidRDefault="00000000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Laminát Resopal ve více než 180 dekorech Resopal „Colours“ nebo „Woods“</w:t>
      </w:r>
    </w:p>
    <w:p w14:paraId="4FC9DD21" w14:textId="77777777" w:rsidR="001E4EB1" w:rsidRDefault="001E4EB1" w:rsidP="001E4EB1">
      <w:pPr>
        <w:suppressAutoHyphens/>
        <w:ind w:right="3402"/>
        <w:rPr>
          <w:rFonts w:ascii="Arial" w:hAnsi="Arial"/>
        </w:rPr>
      </w:pPr>
    </w:p>
    <w:p w14:paraId="0E352DEF" w14:textId="77777777" w:rsidR="00726C60" w:rsidRPr="00763184" w:rsidRDefault="00000000" w:rsidP="00726C60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Standardní můstkový nástavec s hygienickým krytem.</w:t>
      </w:r>
    </w:p>
    <w:p w14:paraId="292FCF5D" w14:textId="77777777" w:rsidR="00726C60" w:rsidRDefault="00000000" w:rsidP="00726C60">
      <w:pPr>
        <w:suppressAutoHyphens/>
        <w:ind w:left="720"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Hladký, plně opláštěný můstkový nástavec z mikrofinišovaného plechu z chromniklové oceli je namontován uprostřed krytu.  Vlevo a vpravo od můstkového nástavce jsou namontovány držáky CNS, které slouží k upevnění hygienického krytu. Konzoly jsou ve tvaru písmene U, aby chránily sklo na čelních stranách před poškozením. Hygienický kryt z tvrzeného bezpečnostního skla je nakloněn směrem k zákazníkovi a má otvor pro podávací okénko. Výška podávacího okénka: 280 mm. </w:t>
      </w:r>
    </w:p>
    <w:p w14:paraId="26057064" w14:textId="77777777" w:rsidR="00F927A5" w:rsidRDefault="00F927A5" w:rsidP="008077FB">
      <w:pPr>
        <w:suppressAutoHyphens/>
        <w:ind w:right="3402"/>
        <w:rPr>
          <w:rFonts w:ascii="Arial" w:hAnsi="Arial"/>
        </w:rPr>
      </w:pPr>
    </w:p>
    <w:p w14:paraId="39B57AEE" w14:textId="74F215A3" w:rsidR="007B52F9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Hygienický kryt na straně obsluhy z bezpečnostního skla. Volitelně je k dispozici se zaobleným sklem.</w:t>
      </w:r>
    </w:p>
    <w:p w14:paraId="0239D033" w14:textId="77777777" w:rsidR="008077FB" w:rsidRDefault="00000000" w:rsidP="007B52F9">
      <w:pPr>
        <w:suppressAutoHyphens/>
        <w:ind w:left="720" w:right="3402"/>
        <w:rPr>
          <w:rFonts w:ascii="Arial" w:hAnsi="Arial"/>
        </w:rPr>
      </w:pPr>
      <w:r>
        <w:rPr>
          <w:rFonts w:ascii="Arial" w:hAnsi="Arial"/>
          <w:lang w:val="cs"/>
        </w:rPr>
        <w:t>Výška podávacího okénka standardní nástavec: 280 mm</w:t>
      </w:r>
    </w:p>
    <w:p w14:paraId="7EF4D425" w14:textId="183C3028" w:rsidR="008E27E7" w:rsidRDefault="00000000" w:rsidP="007B52F9">
      <w:pPr>
        <w:suppressAutoHyphens/>
        <w:ind w:right="3402" w:firstLine="709"/>
        <w:rPr>
          <w:rFonts w:ascii="Arial" w:hAnsi="Arial"/>
        </w:rPr>
      </w:pPr>
      <w:r>
        <w:rPr>
          <w:rFonts w:ascii="Arial" w:hAnsi="Arial"/>
          <w:lang w:val="cs"/>
        </w:rPr>
        <w:t xml:space="preserve">Výška podávacího okénka nástavec Highline: </w:t>
      </w:r>
      <w:r w:rsidR="00FA61F3">
        <w:rPr>
          <w:rFonts w:ascii="Arial" w:hAnsi="Arial"/>
          <w:lang w:val="cs"/>
        </w:rPr>
        <w:br/>
      </w:r>
      <w:r w:rsidR="00FA61F3"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>395 mm</w:t>
      </w:r>
    </w:p>
    <w:p w14:paraId="117B8250" w14:textId="77777777" w:rsidR="007B52F9" w:rsidRDefault="007B52F9" w:rsidP="007B52F9">
      <w:pPr>
        <w:suppressAutoHyphens/>
        <w:ind w:right="3402" w:firstLine="709"/>
        <w:rPr>
          <w:rFonts w:ascii="Arial" w:hAnsi="Arial"/>
        </w:rPr>
      </w:pPr>
    </w:p>
    <w:p w14:paraId="4A42ECA3" w14:textId="77777777" w:rsidR="007B52F9" w:rsidRDefault="00000000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Hygienický kryt na straně zákazníka z tvrzeného bezpečnostního skla, bez podávacího okénka, stažený ke krytu.</w:t>
      </w:r>
    </w:p>
    <w:p w14:paraId="7E2AB769" w14:textId="77777777" w:rsidR="00BB5E69" w:rsidRDefault="00BB5E69" w:rsidP="00BB5E69">
      <w:pPr>
        <w:suppressAutoHyphens/>
        <w:ind w:left="720" w:right="3402"/>
        <w:rPr>
          <w:rFonts w:ascii="Arial" w:hAnsi="Arial"/>
        </w:rPr>
      </w:pPr>
    </w:p>
    <w:p w14:paraId="218285CE" w14:textId="4A5706EC" w:rsidR="00BB5E69" w:rsidRPr="00FA61F3" w:rsidRDefault="00000000" w:rsidP="00BB5E69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 xml:space="preserve">Sklopný hygienický kryt pro standardní můstkový nástavec. Hygienický kryt </w:t>
      </w:r>
      <w:r>
        <w:rPr>
          <w:rFonts w:ascii="Arial" w:hAnsi="Arial"/>
          <w:lang w:val="cs"/>
        </w:rPr>
        <w:lastRenderedPageBreak/>
        <w:t>jednoduše vyklopíte nahoru a sklopíte dolů bez použití nástrojů.</w:t>
      </w:r>
    </w:p>
    <w:p w14:paraId="047CFE30" w14:textId="77777777" w:rsidR="007B52F9" w:rsidRPr="00FA61F3" w:rsidRDefault="007B52F9" w:rsidP="007B52F9">
      <w:pPr>
        <w:suppressAutoHyphens/>
        <w:ind w:right="3402"/>
        <w:rPr>
          <w:rFonts w:ascii="Arial" w:hAnsi="Arial"/>
          <w:lang w:val="cs"/>
        </w:rPr>
      </w:pPr>
    </w:p>
    <w:p w14:paraId="4A302A2A" w14:textId="77777777" w:rsidR="007B52F9" w:rsidRPr="00FA61F3" w:rsidRDefault="00000000" w:rsidP="007B52F9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Tři samostatně přepínatelné keramické infrazářiče, každé s příkonem 200 W. Zabudováno do můstkového nástavce. Keramické zářiče jsou chráněny před přímým kontaktem mřížkovaným plechem z chromniklové oceli s úzkými oky.</w:t>
      </w:r>
    </w:p>
    <w:p w14:paraId="34CE65F9" w14:textId="77777777" w:rsidR="007B52F9" w:rsidRPr="00FA61F3" w:rsidRDefault="007B52F9" w:rsidP="007B52F9">
      <w:pPr>
        <w:pStyle w:val="Listenabsatz"/>
        <w:rPr>
          <w:rFonts w:ascii="Arial" w:hAnsi="Arial"/>
          <w:lang w:val="cs"/>
        </w:rPr>
      </w:pPr>
    </w:p>
    <w:p w14:paraId="6D2ADDB1" w14:textId="77777777" w:rsidR="007B52F9" w:rsidRPr="007B52F9" w:rsidRDefault="00000000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V můstkovém nástavci je instalováno LED osvětlení se 3 LED bodovými žárovkami (nebo 4 LED bodovými žárovkami u kombinace infrazářič/LED). Bodové žárovky lze zapínat a vypínat odděleně od infrazářičů.</w:t>
      </w:r>
    </w:p>
    <w:p w14:paraId="2087C025" w14:textId="77777777" w:rsidR="008E27E7" w:rsidRPr="008E27E7" w:rsidRDefault="008E27E7" w:rsidP="007B52F9">
      <w:pPr>
        <w:suppressAutoHyphens/>
        <w:ind w:right="3402"/>
        <w:rPr>
          <w:rFonts w:ascii="Arial" w:hAnsi="Arial"/>
        </w:rPr>
      </w:pPr>
    </w:p>
    <w:p w14:paraId="12E31433" w14:textId="77777777" w:rsidR="007B52F9" w:rsidRDefault="00000000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Pult na podnosy z trubky kruhového průřezu z chromniklové oceli (průměr trubky 25 mm) na straně zákazníka a/nebo obsluhy, odklopný. S dětským zámkem. Pevná aretace pojistným šroubem. </w:t>
      </w:r>
    </w:p>
    <w:p w14:paraId="2C8AAA51" w14:textId="77777777" w:rsidR="00726C60" w:rsidRPr="00726C60" w:rsidRDefault="00726C60" w:rsidP="00726C60">
      <w:pPr>
        <w:suppressAutoHyphens/>
        <w:ind w:right="3402"/>
        <w:rPr>
          <w:rFonts w:ascii="Arial" w:hAnsi="Arial"/>
        </w:rPr>
      </w:pPr>
    </w:p>
    <w:p w14:paraId="5EB4AB55" w14:textId="77777777" w:rsidR="007B52F9" w:rsidRPr="00726C60" w:rsidRDefault="00000000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Pult na podnosy z plechu z chromniklové oceli na straně zákazníka a/nebo obsluhy, odklopný. S dětským zámkem. Pevná aretace pojistným šroubem. </w:t>
      </w:r>
    </w:p>
    <w:p w14:paraId="541DC7C6" w14:textId="77777777" w:rsidR="008E27E7" w:rsidRDefault="008E27E7" w:rsidP="008E27E7">
      <w:pPr>
        <w:pStyle w:val="Listenabsatz"/>
        <w:rPr>
          <w:rFonts w:ascii="Arial" w:hAnsi="Arial"/>
        </w:rPr>
      </w:pPr>
    </w:p>
    <w:p w14:paraId="1585E65A" w14:textId="77777777" w:rsidR="007B52F9" w:rsidRPr="00726C60" w:rsidRDefault="00000000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Pult na podnosy z multiplexní desky, osazený Resopalem na straně zákazníka a/nebo obsluhy, odklopný. S dětským zámkem. Pevná aretace pojistným šroubem. </w:t>
      </w:r>
    </w:p>
    <w:p w14:paraId="4CE2C1FE" w14:textId="77777777" w:rsidR="00DE683D" w:rsidRDefault="00DE683D" w:rsidP="00DE683D">
      <w:pPr>
        <w:pStyle w:val="Listenabsatz"/>
        <w:rPr>
          <w:rFonts w:ascii="Arial" w:hAnsi="Arial"/>
        </w:rPr>
      </w:pPr>
    </w:p>
    <w:p w14:paraId="32390910" w14:textId="77777777" w:rsidR="00DE683D" w:rsidRPr="00726C60" w:rsidRDefault="00000000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Pult na talíře z plechu z chromniklové oceli na straně zákazníka a/nebo obsluhy, odklopný. V jedné rovině s krytem ve výšce 750 mm. S dětským zámkem. Pevná aretace pojistným šroubem. </w:t>
      </w:r>
    </w:p>
    <w:p w14:paraId="511D71D8" w14:textId="77777777" w:rsidR="00DE683D" w:rsidRDefault="00DE683D" w:rsidP="00DE683D">
      <w:pPr>
        <w:pStyle w:val="Listenabsatz"/>
        <w:rPr>
          <w:rFonts w:ascii="Arial" w:hAnsi="Arial"/>
        </w:rPr>
      </w:pPr>
    </w:p>
    <w:p w14:paraId="71A54CCC" w14:textId="77777777" w:rsidR="00DE683D" w:rsidRPr="00726C60" w:rsidRDefault="00000000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Pult na talíře z multiplexní desky, osazený Resopalem na straně zákazníka a/nebo obsluhy, odklopný. V jedné rovině s krytem ve výšce 750 mm. S dětským zámkem. Pevná aretace pojistným šroubem. </w:t>
      </w:r>
    </w:p>
    <w:p w14:paraId="6D802C70" w14:textId="77777777" w:rsidR="00DE683D" w:rsidRDefault="00DE683D" w:rsidP="00DE683D">
      <w:pPr>
        <w:suppressAutoHyphens/>
        <w:ind w:left="720" w:right="3402"/>
        <w:rPr>
          <w:rFonts w:ascii="Arial" w:hAnsi="Arial"/>
        </w:rPr>
      </w:pPr>
    </w:p>
    <w:p w14:paraId="6935A81D" w14:textId="77777777" w:rsidR="008E27E7" w:rsidRPr="00726C60" w:rsidRDefault="00000000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Police z kulaté trubky z chromniklové oceli (průměr trubky 25 mm) na čelní straně vpravo a/nebo vlevo, odklopná. S dětským zámkem. Pevná aretace pojistným šroubem. </w:t>
      </w:r>
    </w:p>
    <w:p w14:paraId="4A7F623C" w14:textId="77777777" w:rsidR="002949FF" w:rsidRDefault="002949FF" w:rsidP="002949FF">
      <w:pPr>
        <w:pStyle w:val="Listenabsatz"/>
        <w:rPr>
          <w:rFonts w:ascii="Arial" w:hAnsi="Arial"/>
        </w:rPr>
      </w:pPr>
    </w:p>
    <w:p w14:paraId="13E881C0" w14:textId="581033D7" w:rsidR="002949FF" w:rsidRPr="00726C60" w:rsidRDefault="00FA61F3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br w:type="column"/>
      </w:r>
      <w:r>
        <w:rPr>
          <w:rFonts w:ascii="Arial" w:hAnsi="Arial"/>
          <w:lang w:val="cs"/>
        </w:rPr>
        <w:lastRenderedPageBreak/>
        <w:t xml:space="preserve">Police z plechu z chromniklové oceli na čelní straně vpravo a/nebo vlevo, odklopná. S dětským zámkem. Pevná aretace pojistným šroubem. </w:t>
      </w:r>
    </w:p>
    <w:p w14:paraId="59C65015" w14:textId="77777777" w:rsidR="00C033DE" w:rsidRDefault="00C033DE" w:rsidP="00C033DE">
      <w:pPr>
        <w:pStyle w:val="Listenabsatz"/>
        <w:rPr>
          <w:rFonts w:ascii="Arial" w:hAnsi="Arial"/>
        </w:rPr>
      </w:pPr>
    </w:p>
    <w:p w14:paraId="27FB0B59" w14:textId="77777777" w:rsidR="00C033DE" w:rsidRDefault="00000000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Police z multiplexní desky, osazená Resopalem na čelní straně vpravo a/nebo vlevo, odklopná. S dětským zámkem. Pevná aretace pojistným šroubem. </w:t>
      </w:r>
    </w:p>
    <w:p w14:paraId="4BCA1DE7" w14:textId="77777777" w:rsidR="00460E3D" w:rsidRDefault="00460E3D" w:rsidP="00460E3D">
      <w:pPr>
        <w:pStyle w:val="Listenabsatz"/>
        <w:rPr>
          <w:rFonts w:ascii="Arial" w:hAnsi="Arial"/>
        </w:rPr>
      </w:pPr>
    </w:p>
    <w:p w14:paraId="23EA00D5" w14:textId="00A1999F" w:rsidR="00460E3D" w:rsidRPr="00FA61F3" w:rsidRDefault="00000000" w:rsidP="00460E3D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  <w:lang w:val="cs"/>
        </w:rPr>
      </w:pPr>
      <w:r>
        <w:rPr>
          <w:rFonts w:ascii="Arial" w:hAnsi="Arial"/>
          <w:lang w:val="cs"/>
        </w:rPr>
        <w:t xml:space="preserve">Police z voděodolné dřevotřískové desky s ABS hranou 2 mm a multiplexním potiskem. Zaoblené rohy s poloměrem. K dispozici ve </w:t>
      </w:r>
      <w:r w:rsidR="00FA61F3">
        <w:rPr>
          <w:rFonts w:ascii="Arial" w:hAnsi="Arial"/>
          <w:lang w:val="cs"/>
        </w:rPr>
        <w:br/>
      </w:r>
      <w:r>
        <w:rPr>
          <w:rFonts w:ascii="Arial" w:hAnsi="Arial"/>
          <w:lang w:val="cs"/>
        </w:rPr>
        <w:t>12 různých barvách Resopal:</w:t>
      </w:r>
    </w:p>
    <w:p w14:paraId="632EC404" w14:textId="77777777" w:rsidR="00460E3D" w:rsidRPr="00FA61F3" w:rsidRDefault="00460E3D" w:rsidP="00460E3D">
      <w:pPr>
        <w:suppressAutoHyphens/>
        <w:ind w:right="3402"/>
        <w:jc w:val="both"/>
        <w:rPr>
          <w:rFonts w:ascii="Arial" w:hAnsi="Arial"/>
          <w:lang w:val="cs"/>
        </w:rPr>
      </w:pPr>
    </w:p>
    <w:p w14:paraId="1422C916" w14:textId="77777777" w:rsidR="00460E3D" w:rsidRPr="00FA61F3" w:rsidRDefault="00000000" w:rsidP="00460E3D">
      <w:pPr>
        <w:pStyle w:val="Listenabsatz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>0300-60 Infinity</w:t>
      </w:r>
    </w:p>
    <w:p w14:paraId="15891F98" w14:textId="77777777" w:rsidR="00460E3D" w:rsidRPr="00FA61F3" w:rsidRDefault="00000000" w:rsidP="00460E3D">
      <w:pPr>
        <w:pStyle w:val="Listenabsatz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>9450-60 Teal</w:t>
      </w:r>
    </w:p>
    <w:p w14:paraId="488DD273" w14:textId="77777777" w:rsidR="00460E3D" w:rsidRPr="00FA61F3" w:rsidRDefault="00000000" w:rsidP="00460E3D">
      <w:pPr>
        <w:pStyle w:val="Listenabsatz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>D421-60 Midori</w:t>
      </w:r>
    </w:p>
    <w:p w14:paraId="03CF6384" w14:textId="77777777" w:rsidR="00460E3D" w:rsidRPr="00FA61F3" w:rsidRDefault="00000000" w:rsidP="00460E3D">
      <w:pPr>
        <w:pStyle w:val="Listenabsatz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>0335-60 Orange</w:t>
      </w:r>
    </w:p>
    <w:p w14:paraId="46297B58" w14:textId="77777777" w:rsidR="00460E3D" w:rsidRPr="00FA61F3" w:rsidRDefault="00000000" w:rsidP="00460E3D">
      <w:pPr>
        <w:pStyle w:val="Listenabsatz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>D362-60 Nile Green</w:t>
      </w:r>
    </w:p>
    <w:p w14:paraId="406DC83E" w14:textId="77777777" w:rsidR="00460E3D" w:rsidRPr="00FA61F3" w:rsidRDefault="00000000" w:rsidP="00460E3D">
      <w:pPr>
        <w:pStyle w:val="Listenabsatz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>0104-60 Traffic White</w:t>
      </w:r>
    </w:p>
    <w:p w14:paraId="4EA7D43B" w14:textId="77777777" w:rsidR="00460E3D" w:rsidRPr="00FA61F3" w:rsidRDefault="00000000" w:rsidP="00460E3D">
      <w:pPr>
        <w:pStyle w:val="Listenabsatz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>0150-60 Tin</w:t>
      </w:r>
    </w:p>
    <w:p w14:paraId="1785AFE1" w14:textId="77777777" w:rsidR="00460E3D" w:rsidRPr="00FA61F3" w:rsidRDefault="00000000" w:rsidP="00460E3D">
      <w:pPr>
        <w:pStyle w:val="Listenabsatz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>0901-60 Black</w:t>
      </w:r>
    </w:p>
    <w:p w14:paraId="7EB91969" w14:textId="77777777" w:rsidR="00460E3D" w:rsidRPr="00FA61F3" w:rsidRDefault="00000000" w:rsidP="00460E3D">
      <w:pPr>
        <w:pStyle w:val="Listenabsatz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>D483-60 Yellow</w:t>
      </w:r>
    </w:p>
    <w:p w14:paraId="1E10C6B6" w14:textId="77777777" w:rsidR="00460E3D" w:rsidRPr="00AC01AF" w:rsidRDefault="00000000" w:rsidP="00460E3D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D90-60 North Sea</w:t>
      </w:r>
    </w:p>
    <w:p w14:paraId="04A3E772" w14:textId="77777777" w:rsidR="00460E3D" w:rsidRPr="00AC01AF" w:rsidRDefault="00000000" w:rsidP="00460E3D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0617-60 Bergamont</w:t>
      </w:r>
    </w:p>
    <w:p w14:paraId="1EF2C427" w14:textId="77777777" w:rsidR="00460E3D" w:rsidRDefault="00000000" w:rsidP="00460E3D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9429-60 Parrot</w:t>
      </w:r>
    </w:p>
    <w:p w14:paraId="26F97A00" w14:textId="77777777" w:rsidR="00460E3D" w:rsidRPr="00726C60" w:rsidRDefault="00460E3D" w:rsidP="007B2A7C">
      <w:pPr>
        <w:suppressAutoHyphens/>
        <w:ind w:left="720" w:right="3402"/>
        <w:rPr>
          <w:rFonts w:ascii="Arial" w:hAnsi="Arial"/>
        </w:rPr>
      </w:pPr>
    </w:p>
    <w:p w14:paraId="64EF2760" w14:textId="77777777" w:rsidR="002E112E" w:rsidRDefault="002E112E" w:rsidP="002E112E">
      <w:pPr>
        <w:pStyle w:val="Listenabsatz"/>
        <w:rPr>
          <w:rFonts w:ascii="Arial" w:hAnsi="Arial"/>
        </w:rPr>
      </w:pPr>
    </w:p>
    <w:p w14:paraId="45C68A1B" w14:textId="77777777" w:rsidR="002E112E" w:rsidRDefault="00000000" w:rsidP="00C033DE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Kryt spínacího panelu. K zakrytí spínačů a ovládacích prvků</w:t>
      </w:r>
    </w:p>
    <w:p w14:paraId="6CAD0DCA" w14:textId="77777777" w:rsidR="008E27E7" w:rsidRDefault="008E27E7" w:rsidP="00726C60">
      <w:pPr>
        <w:pStyle w:val="Listenabsatz"/>
        <w:ind w:left="0"/>
        <w:rPr>
          <w:rFonts w:ascii="Arial" w:hAnsi="Arial"/>
        </w:rPr>
      </w:pPr>
    </w:p>
    <w:p w14:paraId="45F6F25F" w14:textId="77777777" w:rsidR="008E27E7" w:rsidRPr="00FA61F3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Dodatečné zásuvky. Dvě dodatečné zásuvky, každá s 230 V Schuko, zabudované do vnitřní strany pravé bočnice na straně obsluhy. Maximální dovolený příkon zásuvek pro připojení externích zařízení závisí na vybavení přístroje.</w:t>
      </w:r>
    </w:p>
    <w:p w14:paraId="2DBD073F" w14:textId="77777777" w:rsidR="003E3C32" w:rsidRPr="00FA61F3" w:rsidRDefault="003E3C32" w:rsidP="003E3C32">
      <w:pPr>
        <w:pStyle w:val="Listenabsatz"/>
        <w:rPr>
          <w:rFonts w:ascii="Arial" w:hAnsi="Arial"/>
          <w:lang w:val="cs"/>
        </w:rPr>
      </w:pPr>
    </w:p>
    <w:p w14:paraId="47CBC278" w14:textId="5846A312" w:rsidR="003E3C32" w:rsidRPr="00FA61F3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Síťové připojení s vidlicí CEE 400V 16A</w:t>
      </w:r>
    </w:p>
    <w:p w14:paraId="523947B1" w14:textId="77777777" w:rsidR="009B5515" w:rsidRPr="00FA61F3" w:rsidRDefault="009B5515" w:rsidP="009B5515">
      <w:pPr>
        <w:pStyle w:val="Listenabsatz"/>
        <w:rPr>
          <w:rFonts w:ascii="Arial" w:hAnsi="Arial"/>
          <w:lang w:val="cs"/>
        </w:rPr>
      </w:pPr>
    </w:p>
    <w:p w14:paraId="28EAC94D" w14:textId="6AD69365" w:rsidR="009B5515" w:rsidRPr="00FA61F3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Vedení kabelu nahoru, délka bloku: 450 mm, vytažený o přibližně 2 m</w:t>
      </w:r>
    </w:p>
    <w:p w14:paraId="0CD33420" w14:textId="77777777" w:rsidR="00460AF8" w:rsidRPr="00FA61F3" w:rsidRDefault="00460AF8" w:rsidP="00BB5E69">
      <w:pPr>
        <w:rPr>
          <w:rFonts w:ascii="Arial" w:hAnsi="Arial"/>
          <w:lang w:val="cs"/>
        </w:rPr>
      </w:pPr>
    </w:p>
    <w:p w14:paraId="1D836BB8" w14:textId="77777777" w:rsidR="00460AF8" w:rsidRPr="00FA61F3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Sada pro modulové spojení k pevnému spojení dvou bufetů, vč. profilové lišty k zakrytí mezery mezi dvěma moduly.</w:t>
      </w:r>
    </w:p>
    <w:p w14:paraId="55C83F3E" w14:textId="77777777" w:rsidR="003E3C32" w:rsidRPr="00FA61F3" w:rsidRDefault="003E3C32" w:rsidP="003E3C32">
      <w:pPr>
        <w:pStyle w:val="Listenabsatz"/>
        <w:rPr>
          <w:rFonts w:ascii="Arial" w:hAnsi="Arial"/>
          <w:lang w:val="cs"/>
        </w:rPr>
      </w:pPr>
    </w:p>
    <w:p w14:paraId="7E2F1FB6" w14:textId="59A805E6" w:rsidR="003E3C32" w:rsidRPr="00FA61F3" w:rsidRDefault="00FA61F3" w:rsidP="00C21A08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br w:type="column"/>
      </w:r>
      <w:r>
        <w:rPr>
          <w:rFonts w:ascii="Arial" w:hAnsi="Arial"/>
          <w:lang w:val="cs"/>
        </w:rPr>
        <w:lastRenderedPageBreak/>
        <w:t xml:space="preserve">Kolečka z ušlechtilé oceli, průměr 125 mm, </w:t>
      </w:r>
      <w:r>
        <w:rPr>
          <w:rFonts w:ascii="Arial" w:hAnsi="Arial"/>
          <w:lang w:val="cs"/>
        </w:rPr>
        <w:br/>
        <w:t>4 otočná kolečka, z toho 2 s brzdou. Celková výška se zvýší o 60 mm, výška spodní části pak činí 810 mm</w:t>
      </w:r>
    </w:p>
    <w:p w14:paraId="70E0826C" w14:textId="77777777" w:rsidR="002949FF" w:rsidRPr="00FA61F3" w:rsidRDefault="002949FF" w:rsidP="00C21A08">
      <w:pPr>
        <w:suppressAutoHyphens/>
        <w:ind w:left="720" w:right="3402"/>
        <w:rPr>
          <w:rFonts w:ascii="Arial" w:hAnsi="Arial"/>
          <w:lang w:val="cs"/>
        </w:rPr>
      </w:pPr>
    </w:p>
    <w:p w14:paraId="6FF86C6E" w14:textId="77777777" w:rsidR="002949FF" w:rsidRPr="00FA61F3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Nastavitelné nohy z ušlechtilé oceli (místo koleček)</w:t>
      </w:r>
    </w:p>
    <w:p w14:paraId="2864BA43" w14:textId="77777777" w:rsidR="002949FF" w:rsidRPr="00FA61F3" w:rsidRDefault="002949FF" w:rsidP="002949FF">
      <w:pPr>
        <w:pStyle w:val="Listenabsatz"/>
        <w:rPr>
          <w:rFonts w:ascii="Arial" w:hAnsi="Arial"/>
          <w:lang w:val="cs"/>
        </w:rPr>
      </w:pPr>
    </w:p>
    <w:p w14:paraId="3B4A7162" w14:textId="77777777" w:rsidR="002949FF" w:rsidRPr="00FA61F3" w:rsidRDefault="00000000" w:rsidP="002949FF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Sokly z ušlechtilé oceli na straně zákazníka / na čelní straně (lze objednat pouze spolu s nastavitelnými nohami)</w:t>
      </w:r>
    </w:p>
    <w:p w14:paraId="31EC9CA9" w14:textId="77777777" w:rsidR="00062E01" w:rsidRPr="00FA61F3" w:rsidRDefault="00062E01" w:rsidP="008077FB">
      <w:pPr>
        <w:suppressAutoHyphens/>
        <w:ind w:right="3402"/>
        <w:rPr>
          <w:rFonts w:ascii="Arial" w:hAnsi="Arial"/>
          <w:lang w:val="cs"/>
        </w:rPr>
      </w:pPr>
    </w:p>
    <w:p w14:paraId="5D42D3FD" w14:textId="77777777" w:rsidR="00853EF0" w:rsidRPr="00FA61F3" w:rsidRDefault="00000000" w:rsidP="00B12139">
      <w:pPr>
        <w:ind w:right="3402"/>
        <w:rPr>
          <w:rFonts w:ascii="Arial" w:hAnsi="Arial" w:cs="Arial"/>
          <w:u w:val="single"/>
          <w:lang w:val="cs"/>
        </w:rPr>
      </w:pPr>
      <w:r>
        <w:rPr>
          <w:rFonts w:ascii="Arial" w:hAnsi="Arial" w:cs="Arial"/>
          <w:b/>
          <w:bCs/>
          <w:u w:val="single"/>
          <w:lang w:val="cs"/>
        </w:rPr>
        <w:t>Technické údaje:</w:t>
      </w:r>
    </w:p>
    <w:p w14:paraId="67CB6D85" w14:textId="77777777" w:rsidR="002B5F28" w:rsidRPr="00FA61F3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cs"/>
        </w:rPr>
      </w:pPr>
    </w:p>
    <w:p w14:paraId="023574A4" w14:textId="44276DA6" w:rsidR="002B5F28" w:rsidRPr="00FA61F3" w:rsidRDefault="00000000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cs"/>
        </w:rPr>
      </w:pPr>
      <w:r>
        <w:rPr>
          <w:rFonts w:ascii="Arial" w:hAnsi="Arial" w:cs="Arial"/>
          <w:lang w:val="cs"/>
        </w:rPr>
        <w:t>Materiál:</w:t>
      </w:r>
      <w:r>
        <w:rPr>
          <w:rFonts w:ascii="Arial" w:hAnsi="Arial" w:cs="Arial"/>
          <w:lang w:val="cs"/>
        </w:rPr>
        <w:tab/>
      </w:r>
      <w:r w:rsidR="001E69E8">
        <w:rPr>
          <w:rFonts w:ascii="Arial" w:hAnsi="Arial" w:cs="Arial"/>
          <w:lang w:val="cs"/>
        </w:rPr>
        <w:t>m</w:t>
      </w:r>
      <w:r>
        <w:rPr>
          <w:rFonts w:ascii="Arial" w:hAnsi="Arial" w:cs="Arial"/>
          <w:lang w:val="cs"/>
        </w:rPr>
        <w:t xml:space="preserve">ikrofinišovaná chromniklová ocel 18/10 (WN 1.4301 / AISI 304); v kombinaci s </w:t>
      </w:r>
    </w:p>
    <w:p w14:paraId="6298ED1A" w14:textId="6124EEDB" w:rsidR="002B5F28" w:rsidRPr="00FA61F3" w:rsidRDefault="00000000" w:rsidP="000B1BE5">
      <w:pPr>
        <w:pStyle w:val="toa"/>
        <w:tabs>
          <w:tab w:val="clear" w:pos="9000"/>
          <w:tab w:val="clear" w:pos="9360"/>
        </w:tabs>
        <w:suppressAutoHyphens w:val="0"/>
        <w:ind w:left="2127" w:right="3402"/>
        <w:rPr>
          <w:rFonts w:ascii="Arial" w:hAnsi="Arial" w:cs="Arial"/>
          <w:lang w:val="cs"/>
        </w:rPr>
      </w:pPr>
      <w:r>
        <w:rPr>
          <w:rFonts w:ascii="Arial" w:hAnsi="Arial" w:cs="Arial"/>
          <w:lang w:val="cs"/>
        </w:rPr>
        <w:t>jemným plechem opatřeným oboustranně práškovým nástřikem, elektrolyticky pozinkovaným.</w:t>
      </w:r>
    </w:p>
    <w:p w14:paraId="1FCCEC98" w14:textId="77777777" w:rsidR="00380E01" w:rsidRPr="00FA61F3" w:rsidRDefault="00000000" w:rsidP="00B12139">
      <w:pPr>
        <w:ind w:right="3402"/>
        <w:rPr>
          <w:rFonts w:ascii="Arial" w:hAnsi="Arial" w:cs="Arial"/>
          <w:lang w:val="cs"/>
        </w:rPr>
      </w:pPr>
      <w:r>
        <w:rPr>
          <w:rFonts w:ascii="Arial" w:hAnsi="Arial" w:cs="Arial"/>
          <w:lang w:val="cs"/>
        </w:rPr>
        <w:t>Hmotnost:</w:t>
      </w:r>
      <w:r>
        <w:rPr>
          <w:rFonts w:ascii="Arial" w:hAnsi="Arial" w:cs="Arial"/>
          <w:lang w:val="cs"/>
        </w:rPr>
        <w:tab/>
      </w:r>
      <w:r>
        <w:rPr>
          <w:rFonts w:ascii="Arial" w:hAnsi="Arial" w:cs="Arial"/>
          <w:lang w:val="cs"/>
        </w:rPr>
        <w:tab/>
        <w:t>v závislosti na vybavení</w:t>
      </w:r>
    </w:p>
    <w:p w14:paraId="139D3726" w14:textId="77777777" w:rsidR="00853EF0" w:rsidRPr="00FA61F3" w:rsidRDefault="00000000" w:rsidP="00B12139">
      <w:pPr>
        <w:ind w:right="3402"/>
        <w:rPr>
          <w:rFonts w:ascii="Arial" w:hAnsi="Arial" w:cs="Arial"/>
          <w:lang w:val="cs"/>
        </w:rPr>
      </w:pPr>
      <w:r>
        <w:rPr>
          <w:rFonts w:ascii="Arial" w:hAnsi="Arial" w:cs="Arial"/>
          <w:lang w:val="cs"/>
        </w:rPr>
        <w:t>Kapacita:</w:t>
      </w:r>
      <w:r>
        <w:rPr>
          <w:rFonts w:ascii="Arial" w:hAnsi="Arial" w:cs="Arial"/>
          <w:lang w:val="cs"/>
        </w:rPr>
        <w:tab/>
      </w:r>
      <w:r>
        <w:rPr>
          <w:rFonts w:ascii="Arial" w:hAnsi="Arial" w:cs="Arial"/>
          <w:lang w:val="cs"/>
        </w:rPr>
        <w:tab/>
        <w:t xml:space="preserve">max. 3 x GN 1/1-200 </w:t>
      </w:r>
    </w:p>
    <w:p w14:paraId="11595B90" w14:textId="77777777" w:rsidR="00853EF0" w:rsidRPr="00FA61F3" w:rsidRDefault="00000000" w:rsidP="00B12139">
      <w:pPr>
        <w:ind w:right="3402"/>
        <w:rPr>
          <w:rFonts w:ascii="Arial" w:hAnsi="Arial" w:cs="Arial"/>
          <w:lang w:val="cs"/>
        </w:rPr>
      </w:pPr>
      <w:r>
        <w:rPr>
          <w:rFonts w:ascii="Arial" w:hAnsi="Arial" w:cs="Arial"/>
          <w:lang w:val="cs"/>
        </w:rPr>
        <w:t>Rozsah teplot:</w:t>
      </w:r>
      <w:r>
        <w:rPr>
          <w:rFonts w:ascii="Arial" w:hAnsi="Arial" w:cs="Arial"/>
          <w:lang w:val="cs"/>
        </w:rPr>
        <w:tab/>
        <w:t>+30 °C až +95 °C</w:t>
      </w:r>
    </w:p>
    <w:p w14:paraId="2C1A63FA" w14:textId="2FDBFB66" w:rsidR="00E32A36" w:rsidRPr="00FA61F3" w:rsidRDefault="00000000" w:rsidP="00FA61F3">
      <w:pPr>
        <w:ind w:right="3402"/>
        <w:rPr>
          <w:rFonts w:ascii="Arial" w:hAnsi="Arial" w:cs="Arial"/>
          <w:lang w:val="cs"/>
        </w:rPr>
      </w:pPr>
      <w:r>
        <w:rPr>
          <w:rFonts w:ascii="Arial" w:hAnsi="Arial" w:cs="Arial"/>
          <w:lang w:val="cs"/>
        </w:rPr>
        <w:t xml:space="preserve">Hodnota pro </w:t>
      </w:r>
      <w:r w:rsidR="00FA61F3">
        <w:rPr>
          <w:rFonts w:ascii="Arial" w:hAnsi="Arial" w:cs="Arial"/>
          <w:lang w:val="cs"/>
        </w:rPr>
        <w:br/>
      </w:r>
      <w:r>
        <w:rPr>
          <w:rFonts w:ascii="Arial" w:hAnsi="Arial" w:cs="Arial"/>
          <w:lang w:val="cs"/>
        </w:rPr>
        <w:t>připojení:</w:t>
      </w:r>
      <w:r w:rsidR="00FA61F3">
        <w:rPr>
          <w:rFonts w:ascii="Arial" w:hAnsi="Arial" w:cs="Arial"/>
          <w:lang w:val="cs"/>
        </w:rPr>
        <w:tab/>
      </w:r>
      <w:r>
        <w:rPr>
          <w:rFonts w:ascii="Arial" w:hAnsi="Arial" w:cs="Arial"/>
          <w:lang w:val="cs"/>
        </w:rPr>
        <w:tab/>
        <w:t xml:space="preserve">230 V / 16 A / 1N PE / </w:t>
      </w:r>
    </w:p>
    <w:p w14:paraId="0B7A3E4C" w14:textId="77777777" w:rsidR="00853EF0" w:rsidRPr="00FA61F3" w:rsidRDefault="00000000" w:rsidP="00B12139">
      <w:pPr>
        <w:ind w:left="2127" w:right="3402"/>
        <w:rPr>
          <w:rFonts w:ascii="Arial" w:hAnsi="Arial" w:cs="Arial"/>
          <w:lang w:val="cs"/>
        </w:rPr>
      </w:pPr>
      <w:r>
        <w:rPr>
          <w:rFonts w:ascii="Arial" w:hAnsi="Arial" w:cs="Arial"/>
          <w:lang w:val="cs"/>
        </w:rPr>
        <w:t xml:space="preserve">50-60 Hz </w:t>
      </w:r>
    </w:p>
    <w:p w14:paraId="6BB4A03B" w14:textId="77777777" w:rsidR="00B65A1D" w:rsidRPr="00FA61F3" w:rsidRDefault="00B65A1D" w:rsidP="00C04762">
      <w:pPr>
        <w:suppressAutoHyphens/>
        <w:ind w:right="3402"/>
        <w:rPr>
          <w:rFonts w:ascii="Arial" w:hAnsi="Arial"/>
          <w:i/>
          <w:lang w:val="cs"/>
        </w:rPr>
      </w:pPr>
    </w:p>
    <w:p w14:paraId="0B73E13C" w14:textId="77777777" w:rsidR="00C21A08" w:rsidRPr="00FA61F3" w:rsidRDefault="00000000" w:rsidP="00B12139">
      <w:pPr>
        <w:suppressAutoHyphens/>
        <w:ind w:right="3402"/>
        <w:rPr>
          <w:rFonts w:ascii="Arial" w:hAnsi="Arial"/>
          <w:i/>
          <w:lang w:val="cs"/>
        </w:rPr>
      </w:pPr>
      <w:r>
        <w:rPr>
          <w:rFonts w:ascii="Arial" w:hAnsi="Arial"/>
          <w:i/>
          <w:iCs/>
          <w:lang w:val="cs"/>
        </w:rPr>
        <w:t>Hodnota pro připojení modulu závisí na volitelném příslušenství.</w:t>
      </w:r>
    </w:p>
    <w:p w14:paraId="7794808D" w14:textId="77777777" w:rsidR="00F45E59" w:rsidRPr="00FA61F3" w:rsidRDefault="00F45E59" w:rsidP="00B12139">
      <w:pPr>
        <w:suppressAutoHyphens/>
        <w:ind w:right="3402"/>
        <w:rPr>
          <w:rFonts w:ascii="Arial" w:hAnsi="Arial"/>
          <w:b/>
          <w:lang w:val="cs"/>
        </w:rPr>
      </w:pPr>
    </w:p>
    <w:p w14:paraId="0FB503C1" w14:textId="77777777" w:rsidR="00BB5E69" w:rsidRPr="00FA61F3" w:rsidRDefault="00BB5E69" w:rsidP="00B12139">
      <w:pPr>
        <w:suppressAutoHyphens/>
        <w:ind w:right="3402"/>
        <w:rPr>
          <w:rFonts w:ascii="Arial" w:hAnsi="Arial"/>
          <w:b/>
          <w:u w:val="single"/>
          <w:lang w:val="cs"/>
        </w:rPr>
      </w:pPr>
    </w:p>
    <w:p w14:paraId="5F9F4915" w14:textId="77777777" w:rsidR="00BB5E69" w:rsidRPr="00FA61F3" w:rsidRDefault="00BB5E69" w:rsidP="00B12139">
      <w:pPr>
        <w:suppressAutoHyphens/>
        <w:ind w:right="3402"/>
        <w:rPr>
          <w:rFonts w:ascii="Arial" w:hAnsi="Arial"/>
          <w:b/>
          <w:u w:val="single"/>
          <w:lang w:val="cs"/>
        </w:rPr>
      </w:pPr>
    </w:p>
    <w:p w14:paraId="1714A58D" w14:textId="2E5DCD72" w:rsidR="008077FB" w:rsidRPr="008077FB" w:rsidRDefault="00000000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bCs/>
          <w:u w:val="single"/>
          <w:lang w:val="cs"/>
        </w:rPr>
        <w:t>Zvláštnosti:</w:t>
      </w:r>
    </w:p>
    <w:p w14:paraId="0E1FBD4F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72AE442E" w14:textId="77777777" w:rsidR="008077FB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Jednotlivě vyhřívané a regulovatelné ohřívací vany pro mokrý nebo suchý provoz</w:t>
      </w:r>
    </w:p>
    <w:p w14:paraId="271E5917" w14:textId="2024593E" w:rsidR="00F275C6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Příčně uspořádaná vana pro snadné a ergonomické vyjímání jídla pro děti a mládež</w:t>
      </w:r>
    </w:p>
    <w:p w14:paraId="227A99AA" w14:textId="77777777" w:rsidR="008077FB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Samostatně vypínatelný keramický infrazářič nad každou ohřívací vanou</w:t>
      </w:r>
    </w:p>
    <w:p w14:paraId="5465D976" w14:textId="77777777" w:rsidR="00A714DE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Hygienický kryt z tvrzeného bezpečnostního skla ESG</w:t>
      </w:r>
    </w:p>
    <w:p w14:paraId="62546160" w14:textId="77777777" w:rsidR="00BB6322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Mikrofinišovaný povrch z chromniklové oceli</w:t>
      </w:r>
    </w:p>
    <w:p w14:paraId="5A289416" w14:textId="77777777" w:rsidR="008077FB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Dvoudílný bezpečnostní vypouštěcí kohout</w:t>
      </w:r>
    </w:p>
    <w:p w14:paraId="61C605A1" w14:textId="77777777" w:rsidR="008077FB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Odklopný pult na podnosy a talíře z trubky kruhového průřezu z chromniklové oceli, jemného plechu CNS a multiplexu s povrchovou úpravu Resopal a dětskou pojistkou.</w:t>
      </w:r>
    </w:p>
    <w:p w14:paraId="04D2D213" w14:textId="77777777" w:rsidR="00726C60" w:rsidRPr="00726C60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lastRenderedPageBreak/>
        <w:t>Spínací panel zabraňující úmyslné manipulaci se spínači.</w:t>
      </w:r>
    </w:p>
    <w:p w14:paraId="26D1DB8D" w14:textId="77777777" w:rsidR="00036D36" w:rsidRPr="008077FB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Velký výběr barevných provedení a možností individuálního přizpůsobení </w:t>
      </w:r>
    </w:p>
    <w:p w14:paraId="5BE06FFC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4C35067D" w14:textId="77777777" w:rsidR="00726C60" w:rsidRDefault="00726C60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2946D17D" w14:textId="77777777" w:rsidR="00B34498" w:rsidRPr="00A25032" w:rsidRDefault="00000000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bCs/>
          <w:u w:val="single"/>
          <w:lang w:val="cs"/>
        </w:rPr>
        <w:t>Výrobek:</w:t>
      </w:r>
    </w:p>
    <w:p w14:paraId="1CDF675A" w14:textId="77777777" w:rsidR="00B34498" w:rsidRPr="00A25032" w:rsidRDefault="00B34498" w:rsidP="00B12139">
      <w:pPr>
        <w:suppressAutoHyphens/>
        <w:ind w:right="3402"/>
        <w:rPr>
          <w:rFonts w:ascii="Arial" w:hAnsi="Arial"/>
        </w:rPr>
      </w:pPr>
    </w:p>
    <w:p w14:paraId="418CB15A" w14:textId="77777777" w:rsidR="00B34498" w:rsidRPr="00A25032" w:rsidRDefault="00000000" w:rsidP="00931048">
      <w:pPr>
        <w:suppressAutoHyphens/>
        <w:ind w:left="2124" w:right="3402" w:hanging="2124"/>
        <w:rPr>
          <w:rFonts w:ascii="Arial" w:hAnsi="Arial"/>
        </w:rPr>
      </w:pPr>
      <w:r>
        <w:rPr>
          <w:rFonts w:ascii="Arial" w:hAnsi="Arial"/>
          <w:lang w:val="cs"/>
        </w:rPr>
        <w:t>Výrobce: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  <w:t>B.PRO</w:t>
      </w:r>
    </w:p>
    <w:p w14:paraId="4D7C9260" w14:textId="07B177DC" w:rsidR="00B34498" w:rsidRPr="00212CFD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Typ:         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  <w:t>BASIC LINE WQ-3 Kids</w:t>
      </w:r>
    </w:p>
    <w:p w14:paraId="3F084E0F" w14:textId="5556F5AF" w:rsidR="001E4EB1" w:rsidRPr="00212CFD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Obj. č.: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  <w:t>392 821</w:t>
      </w:r>
    </w:p>
    <w:sectPr w:rsidR="001E4EB1" w:rsidRPr="00212CFD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4CF99" w14:textId="77777777" w:rsidR="001846B2" w:rsidRDefault="001846B2">
      <w:r>
        <w:separator/>
      </w:r>
    </w:p>
  </w:endnote>
  <w:endnote w:type="continuationSeparator" w:id="0">
    <w:p w14:paraId="3C56196E" w14:textId="77777777" w:rsidR="001846B2" w:rsidRDefault="00184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3506F" w14:textId="5BAF67D7" w:rsidR="00F059E3" w:rsidRPr="009B5515" w:rsidRDefault="00000000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  <w:lang w:val="cs"/>
      </w:rPr>
      <w:t xml:space="preserve">LV-Text BASIC LINE WQ-3 Kids / Verze 1.0 / J. Sanwald                                                                                         Strana </w:t>
    </w:r>
    <w:r>
      <w:rPr>
        <w:rStyle w:val="Seitenzahl"/>
        <w:rFonts w:ascii="Arial" w:hAnsi="Arial" w:cs="Arial"/>
        <w:sz w:val="16"/>
        <w:szCs w:val="16"/>
        <w:lang w:val="cs"/>
      </w:rPr>
      <w:fldChar w:fldCharType="begin"/>
    </w:r>
    <w:r>
      <w:rPr>
        <w:rStyle w:val="Seitenzahl"/>
        <w:rFonts w:ascii="Arial" w:hAnsi="Arial" w:cs="Arial"/>
        <w:sz w:val="16"/>
        <w:szCs w:val="16"/>
        <w:lang w:val="cs"/>
      </w:rPr>
      <w:instrText xml:space="preserve"> PAGE </w:instrText>
    </w:r>
    <w:r>
      <w:rPr>
        <w:rStyle w:val="Seitenzahl"/>
        <w:rFonts w:ascii="Arial" w:hAnsi="Arial" w:cs="Arial"/>
        <w:sz w:val="16"/>
        <w:szCs w:val="16"/>
        <w:lang w:val="cs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cs"/>
      </w:rPr>
      <w:t>7</w:t>
    </w:r>
    <w:r>
      <w:rPr>
        <w:rStyle w:val="Seitenzahl"/>
        <w:rFonts w:ascii="Arial" w:hAnsi="Arial" w:cs="Arial"/>
        <w:sz w:val="16"/>
        <w:szCs w:val="16"/>
        <w:lang w:val="cs"/>
      </w:rPr>
      <w:fldChar w:fldCharType="end"/>
    </w:r>
    <w:r>
      <w:rPr>
        <w:rStyle w:val="Seitenzahl"/>
        <w:rFonts w:ascii="Arial" w:hAnsi="Arial" w:cs="Arial"/>
        <w:sz w:val="16"/>
        <w:szCs w:val="16"/>
        <w:lang w:val="cs"/>
      </w:rPr>
      <w:t xml:space="preserve"> z </w:t>
    </w:r>
    <w:r>
      <w:rPr>
        <w:rStyle w:val="Seitenzahl"/>
        <w:rFonts w:ascii="Arial" w:hAnsi="Arial" w:cs="Arial"/>
        <w:sz w:val="16"/>
        <w:szCs w:val="16"/>
        <w:lang w:val="cs"/>
      </w:rPr>
      <w:fldChar w:fldCharType="begin"/>
    </w:r>
    <w:r>
      <w:rPr>
        <w:rStyle w:val="Seitenzahl"/>
        <w:rFonts w:ascii="Arial" w:hAnsi="Arial" w:cs="Arial"/>
        <w:sz w:val="16"/>
        <w:szCs w:val="16"/>
        <w:lang w:val="cs"/>
      </w:rPr>
      <w:instrText xml:space="preserve"> NUMPAGES </w:instrText>
    </w:r>
    <w:r>
      <w:rPr>
        <w:rStyle w:val="Seitenzahl"/>
        <w:rFonts w:ascii="Arial" w:hAnsi="Arial" w:cs="Arial"/>
        <w:sz w:val="16"/>
        <w:szCs w:val="16"/>
        <w:lang w:val="cs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cs"/>
      </w:rPr>
      <w:t>7</w:t>
    </w:r>
    <w:r>
      <w:rPr>
        <w:rStyle w:val="Seitenzahl"/>
        <w:rFonts w:ascii="Arial" w:hAnsi="Arial" w:cs="Arial"/>
        <w:sz w:val="16"/>
        <w:szCs w:val="16"/>
        <w:lang w:val="cs"/>
      </w:rPr>
      <w:fldChar w:fldCharType="end"/>
    </w:r>
    <w:r>
      <w:rPr>
        <w:rStyle w:val="Seitenzahl"/>
        <w:rFonts w:ascii="Arial" w:hAnsi="Arial" w:cs="Arial"/>
        <w:sz w:val="16"/>
        <w:szCs w:val="16"/>
        <w:lang w:val="c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109BB" w14:textId="77777777" w:rsidR="001846B2" w:rsidRDefault="001846B2">
      <w:r>
        <w:separator/>
      </w:r>
    </w:p>
  </w:footnote>
  <w:footnote w:type="continuationSeparator" w:id="0">
    <w:p w14:paraId="38DE9804" w14:textId="77777777" w:rsidR="001846B2" w:rsidRDefault="00184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56C"/>
    <w:multiLevelType w:val="hybridMultilevel"/>
    <w:tmpl w:val="00147710"/>
    <w:lvl w:ilvl="0" w:tplc="98649AE2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42BA3FE0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ED0A3FD6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74C07D2A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183C324E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48C8A758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7E249278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92A431D8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A60CB256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D4BE1D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5EF1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394C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A8B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1A9A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1A41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ACBC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06C9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0EAA1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CF546A12"/>
    <w:lvl w:ilvl="0" w:tplc="40D8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B8A6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C4CF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CC3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BA9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CA5D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B28F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4AF7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7094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CE424F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E0B47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E438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8606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72A8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E580E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4E16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AEFE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DA640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B748E0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CC37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CFC1F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923B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F6C1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5E13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C4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94BD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742C6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1BFC05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C063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838C4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443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D6A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9582B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705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3A13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3A0AB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9634CF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50C9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DC5B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462C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8A89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14AD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44F3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E0D0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B237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AC1A011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FF84FAE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C18EBC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D48776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D00F02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B94333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F4A880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0C8B6C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06088A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FE328B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78630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94CC3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3482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02D1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2A8F3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BC2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5425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5E42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7C4851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6274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30287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1E09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5698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12C59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3C14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BA7A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A58B9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FE9403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461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E026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32A1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EE87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0443F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027B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58BF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1485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C4F43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CAF3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F94E7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02F9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5E70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D7CE3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3E17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B07B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DF853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51B272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3EAD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A52C63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A4EA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82F6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9EBB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4A53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AC6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9CAE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D1C2B"/>
    <w:multiLevelType w:val="hybridMultilevel"/>
    <w:tmpl w:val="8BCEFA56"/>
    <w:lvl w:ilvl="0" w:tplc="25B87E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2008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E58E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DA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665C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4B2EB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E48E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3A31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8E8D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052BA4"/>
    <w:multiLevelType w:val="hybridMultilevel"/>
    <w:tmpl w:val="98989584"/>
    <w:lvl w:ilvl="0" w:tplc="ED66EA34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75FCB41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12EE2D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CA8664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9A6EBB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1A0CA6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6E4040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6D4684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3F27AD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A572B8"/>
    <w:multiLevelType w:val="hybridMultilevel"/>
    <w:tmpl w:val="2F3C8F82"/>
    <w:lvl w:ilvl="0" w:tplc="C6146B40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ED7C58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E08F3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9CE3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2A3A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D0A5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F44D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CC3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EC6C17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B223627"/>
    <w:multiLevelType w:val="hybridMultilevel"/>
    <w:tmpl w:val="748A51A8"/>
    <w:lvl w:ilvl="0" w:tplc="7DF8FA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78DA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94AB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6478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F099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52D6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C8D1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96F8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2E06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59A5A44"/>
    <w:multiLevelType w:val="hybridMultilevel"/>
    <w:tmpl w:val="4C50E62E"/>
    <w:lvl w:ilvl="0" w:tplc="87B00E4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8F0400E6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C3ECC488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8D0D182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200CA4A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EC1EF0B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B2169FF6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2A0E258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04A992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87A2E5D"/>
    <w:multiLevelType w:val="hybridMultilevel"/>
    <w:tmpl w:val="8A3EE002"/>
    <w:lvl w:ilvl="0" w:tplc="047C86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9E5F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1C5B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4A42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AE59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041D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84466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894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3D6E5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03470781">
    <w:abstractNumId w:val="2"/>
  </w:num>
  <w:num w:numId="2" w16cid:durableId="772407694">
    <w:abstractNumId w:val="18"/>
  </w:num>
  <w:num w:numId="3" w16cid:durableId="503933545">
    <w:abstractNumId w:val="3"/>
  </w:num>
  <w:num w:numId="4" w16cid:durableId="360328745">
    <w:abstractNumId w:val="20"/>
  </w:num>
  <w:num w:numId="5" w16cid:durableId="659425785">
    <w:abstractNumId w:val="5"/>
  </w:num>
  <w:num w:numId="6" w16cid:durableId="2006400369">
    <w:abstractNumId w:val="10"/>
  </w:num>
  <w:num w:numId="7" w16cid:durableId="2826095">
    <w:abstractNumId w:val="14"/>
  </w:num>
  <w:num w:numId="8" w16cid:durableId="1146628460">
    <w:abstractNumId w:val="0"/>
  </w:num>
  <w:num w:numId="9" w16cid:durableId="194083238">
    <w:abstractNumId w:val="6"/>
  </w:num>
  <w:num w:numId="10" w16cid:durableId="1961494484">
    <w:abstractNumId w:val="11"/>
  </w:num>
  <w:num w:numId="11" w16cid:durableId="604532541">
    <w:abstractNumId w:val="15"/>
  </w:num>
  <w:num w:numId="12" w16cid:durableId="2143885799">
    <w:abstractNumId w:val="7"/>
  </w:num>
  <w:num w:numId="13" w16cid:durableId="1562517802">
    <w:abstractNumId w:val="1"/>
  </w:num>
  <w:num w:numId="14" w16cid:durableId="678040560">
    <w:abstractNumId w:val="22"/>
  </w:num>
  <w:num w:numId="15" w16cid:durableId="1407150791">
    <w:abstractNumId w:val="13"/>
  </w:num>
  <w:num w:numId="16" w16cid:durableId="1498957144">
    <w:abstractNumId w:val="12"/>
  </w:num>
  <w:num w:numId="17" w16cid:durableId="1707290036">
    <w:abstractNumId w:val="17"/>
  </w:num>
  <w:num w:numId="18" w16cid:durableId="1220823560">
    <w:abstractNumId w:val="19"/>
  </w:num>
  <w:num w:numId="19" w16cid:durableId="1638221365">
    <w:abstractNumId w:val="4"/>
  </w:num>
  <w:num w:numId="20" w16cid:durableId="599530919">
    <w:abstractNumId w:val="16"/>
  </w:num>
  <w:num w:numId="21" w16cid:durableId="1221601939">
    <w:abstractNumId w:val="8"/>
  </w:num>
  <w:num w:numId="22" w16cid:durableId="1838153889">
    <w:abstractNumId w:val="9"/>
  </w:num>
  <w:num w:numId="23" w16cid:durableId="1959333335">
    <w:abstractNumId w:val="21"/>
  </w:num>
  <w:num w:numId="24" w16cid:durableId="11174135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498"/>
    <w:rsid w:val="000001EF"/>
    <w:rsid w:val="00005CCA"/>
    <w:rsid w:val="00010A1C"/>
    <w:rsid w:val="00013956"/>
    <w:rsid w:val="000246C9"/>
    <w:rsid w:val="000301F2"/>
    <w:rsid w:val="00036D36"/>
    <w:rsid w:val="00042A58"/>
    <w:rsid w:val="00047465"/>
    <w:rsid w:val="00057595"/>
    <w:rsid w:val="00060B8D"/>
    <w:rsid w:val="00062E01"/>
    <w:rsid w:val="00063E40"/>
    <w:rsid w:val="00073B35"/>
    <w:rsid w:val="00083B46"/>
    <w:rsid w:val="000B1BE5"/>
    <w:rsid w:val="000C7497"/>
    <w:rsid w:val="000D0787"/>
    <w:rsid w:val="000D342B"/>
    <w:rsid w:val="000D49F8"/>
    <w:rsid w:val="000E0AC8"/>
    <w:rsid w:val="000F0AA1"/>
    <w:rsid w:val="000F3821"/>
    <w:rsid w:val="001043AC"/>
    <w:rsid w:val="00107F96"/>
    <w:rsid w:val="00120239"/>
    <w:rsid w:val="00123F63"/>
    <w:rsid w:val="00140DE9"/>
    <w:rsid w:val="00141FD5"/>
    <w:rsid w:val="00142499"/>
    <w:rsid w:val="001574D2"/>
    <w:rsid w:val="00163B3F"/>
    <w:rsid w:val="001651CE"/>
    <w:rsid w:val="00177267"/>
    <w:rsid w:val="001846B2"/>
    <w:rsid w:val="00184812"/>
    <w:rsid w:val="00192718"/>
    <w:rsid w:val="001A4CF3"/>
    <w:rsid w:val="001A510D"/>
    <w:rsid w:val="001B3581"/>
    <w:rsid w:val="001C5757"/>
    <w:rsid w:val="001E17C9"/>
    <w:rsid w:val="001E4EB1"/>
    <w:rsid w:val="001E69E8"/>
    <w:rsid w:val="001F0D12"/>
    <w:rsid w:val="001F3BEC"/>
    <w:rsid w:val="001F500C"/>
    <w:rsid w:val="001F5903"/>
    <w:rsid w:val="00206C62"/>
    <w:rsid w:val="00212CFD"/>
    <w:rsid w:val="00222607"/>
    <w:rsid w:val="00240573"/>
    <w:rsid w:val="002430A8"/>
    <w:rsid w:val="00260C9B"/>
    <w:rsid w:val="0026332F"/>
    <w:rsid w:val="00264496"/>
    <w:rsid w:val="00282708"/>
    <w:rsid w:val="00283893"/>
    <w:rsid w:val="002949FF"/>
    <w:rsid w:val="002972A7"/>
    <w:rsid w:val="002A2FAD"/>
    <w:rsid w:val="002B5F28"/>
    <w:rsid w:val="002C1E20"/>
    <w:rsid w:val="002E112E"/>
    <w:rsid w:val="002F728D"/>
    <w:rsid w:val="00312846"/>
    <w:rsid w:val="00314EF5"/>
    <w:rsid w:val="00317451"/>
    <w:rsid w:val="00320EEB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204A"/>
    <w:rsid w:val="0037137F"/>
    <w:rsid w:val="0037712D"/>
    <w:rsid w:val="00380E01"/>
    <w:rsid w:val="0038383C"/>
    <w:rsid w:val="00396B21"/>
    <w:rsid w:val="00396BB0"/>
    <w:rsid w:val="003A3C3A"/>
    <w:rsid w:val="003A5A20"/>
    <w:rsid w:val="003B1EC0"/>
    <w:rsid w:val="003E053D"/>
    <w:rsid w:val="003E1010"/>
    <w:rsid w:val="003E3C32"/>
    <w:rsid w:val="003F2A0A"/>
    <w:rsid w:val="003F3C99"/>
    <w:rsid w:val="003F6EF6"/>
    <w:rsid w:val="004012B8"/>
    <w:rsid w:val="00402318"/>
    <w:rsid w:val="00406191"/>
    <w:rsid w:val="004069B3"/>
    <w:rsid w:val="00410DAD"/>
    <w:rsid w:val="004162B4"/>
    <w:rsid w:val="00421D36"/>
    <w:rsid w:val="00422A1E"/>
    <w:rsid w:val="004246F4"/>
    <w:rsid w:val="0043019C"/>
    <w:rsid w:val="004312EC"/>
    <w:rsid w:val="004350FB"/>
    <w:rsid w:val="00460AF8"/>
    <w:rsid w:val="00460E3D"/>
    <w:rsid w:val="00463D93"/>
    <w:rsid w:val="004730A7"/>
    <w:rsid w:val="004757B7"/>
    <w:rsid w:val="00481D41"/>
    <w:rsid w:val="00487658"/>
    <w:rsid w:val="00495FF5"/>
    <w:rsid w:val="00497A63"/>
    <w:rsid w:val="004A0C41"/>
    <w:rsid w:val="004A472A"/>
    <w:rsid w:val="004A7762"/>
    <w:rsid w:val="004A7BA5"/>
    <w:rsid w:val="004C4AEB"/>
    <w:rsid w:val="004C5CFE"/>
    <w:rsid w:val="004C639A"/>
    <w:rsid w:val="004D0D23"/>
    <w:rsid w:val="004E3C87"/>
    <w:rsid w:val="004E58BA"/>
    <w:rsid w:val="004E7931"/>
    <w:rsid w:val="00511191"/>
    <w:rsid w:val="005119FB"/>
    <w:rsid w:val="00514F5C"/>
    <w:rsid w:val="00516F16"/>
    <w:rsid w:val="0054632E"/>
    <w:rsid w:val="00547211"/>
    <w:rsid w:val="00560D68"/>
    <w:rsid w:val="0056274A"/>
    <w:rsid w:val="0056384E"/>
    <w:rsid w:val="00583770"/>
    <w:rsid w:val="005B6DA5"/>
    <w:rsid w:val="005C48D9"/>
    <w:rsid w:val="005D06F9"/>
    <w:rsid w:val="005D5A1C"/>
    <w:rsid w:val="005D680E"/>
    <w:rsid w:val="005D7CD1"/>
    <w:rsid w:val="005E05ED"/>
    <w:rsid w:val="005E2E5D"/>
    <w:rsid w:val="005E36D7"/>
    <w:rsid w:val="00607713"/>
    <w:rsid w:val="006102E2"/>
    <w:rsid w:val="00626D46"/>
    <w:rsid w:val="0064209A"/>
    <w:rsid w:val="00667804"/>
    <w:rsid w:val="0067244C"/>
    <w:rsid w:val="006824D4"/>
    <w:rsid w:val="00686341"/>
    <w:rsid w:val="00694063"/>
    <w:rsid w:val="006B19D7"/>
    <w:rsid w:val="006C215C"/>
    <w:rsid w:val="006E2527"/>
    <w:rsid w:val="006F0662"/>
    <w:rsid w:val="006F30B2"/>
    <w:rsid w:val="006F77C5"/>
    <w:rsid w:val="00704110"/>
    <w:rsid w:val="00704B70"/>
    <w:rsid w:val="00706D27"/>
    <w:rsid w:val="00707E18"/>
    <w:rsid w:val="00721D6F"/>
    <w:rsid w:val="00726C60"/>
    <w:rsid w:val="007437CF"/>
    <w:rsid w:val="00746109"/>
    <w:rsid w:val="00750398"/>
    <w:rsid w:val="00754FC7"/>
    <w:rsid w:val="00763184"/>
    <w:rsid w:val="007751AF"/>
    <w:rsid w:val="007A5B44"/>
    <w:rsid w:val="007A7EF0"/>
    <w:rsid w:val="007B2507"/>
    <w:rsid w:val="007B2A7C"/>
    <w:rsid w:val="007B52F9"/>
    <w:rsid w:val="007D434B"/>
    <w:rsid w:val="007F63C0"/>
    <w:rsid w:val="008045CE"/>
    <w:rsid w:val="00805BB3"/>
    <w:rsid w:val="008077FB"/>
    <w:rsid w:val="00820712"/>
    <w:rsid w:val="008242C3"/>
    <w:rsid w:val="008367F4"/>
    <w:rsid w:val="0084464A"/>
    <w:rsid w:val="00846C86"/>
    <w:rsid w:val="00853EF0"/>
    <w:rsid w:val="00862DEE"/>
    <w:rsid w:val="0086524F"/>
    <w:rsid w:val="00865639"/>
    <w:rsid w:val="00867321"/>
    <w:rsid w:val="008B0C8F"/>
    <w:rsid w:val="008C066E"/>
    <w:rsid w:val="008C087F"/>
    <w:rsid w:val="008C65C9"/>
    <w:rsid w:val="008E27E7"/>
    <w:rsid w:val="008E39C0"/>
    <w:rsid w:val="008F4A66"/>
    <w:rsid w:val="00903B6D"/>
    <w:rsid w:val="00931048"/>
    <w:rsid w:val="00991A0A"/>
    <w:rsid w:val="009A2BA1"/>
    <w:rsid w:val="009B3C32"/>
    <w:rsid w:val="009B5515"/>
    <w:rsid w:val="009C3E9B"/>
    <w:rsid w:val="009C76E6"/>
    <w:rsid w:val="009D5F31"/>
    <w:rsid w:val="009E05A0"/>
    <w:rsid w:val="009E42FC"/>
    <w:rsid w:val="009F6F05"/>
    <w:rsid w:val="00A0459E"/>
    <w:rsid w:val="00A21D97"/>
    <w:rsid w:val="00A25032"/>
    <w:rsid w:val="00A67591"/>
    <w:rsid w:val="00A714DE"/>
    <w:rsid w:val="00A837E2"/>
    <w:rsid w:val="00A847B3"/>
    <w:rsid w:val="00A92062"/>
    <w:rsid w:val="00A95B3C"/>
    <w:rsid w:val="00AA1774"/>
    <w:rsid w:val="00AB6EBE"/>
    <w:rsid w:val="00AC01AF"/>
    <w:rsid w:val="00B048DE"/>
    <w:rsid w:val="00B1210B"/>
    <w:rsid w:val="00B12139"/>
    <w:rsid w:val="00B16B91"/>
    <w:rsid w:val="00B34498"/>
    <w:rsid w:val="00B42FB8"/>
    <w:rsid w:val="00B50D0C"/>
    <w:rsid w:val="00B65A1D"/>
    <w:rsid w:val="00B65C21"/>
    <w:rsid w:val="00B76EF0"/>
    <w:rsid w:val="00BA6268"/>
    <w:rsid w:val="00BB33CB"/>
    <w:rsid w:val="00BB5E69"/>
    <w:rsid w:val="00BB6322"/>
    <w:rsid w:val="00BC0B06"/>
    <w:rsid w:val="00BD029A"/>
    <w:rsid w:val="00C00BF9"/>
    <w:rsid w:val="00C033DE"/>
    <w:rsid w:val="00C03883"/>
    <w:rsid w:val="00C04762"/>
    <w:rsid w:val="00C16922"/>
    <w:rsid w:val="00C17EEB"/>
    <w:rsid w:val="00C2054F"/>
    <w:rsid w:val="00C21A08"/>
    <w:rsid w:val="00C34C91"/>
    <w:rsid w:val="00C35B88"/>
    <w:rsid w:val="00C37002"/>
    <w:rsid w:val="00C60B01"/>
    <w:rsid w:val="00C60D1D"/>
    <w:rsid w:val="00C77600"/>
    <w:rsid w:val="00C86771"/>
    <w:rsid w:val="00C912B2"/>
    <w:rsid w:val="00C921B5"/>
    <w:rsid w:val="00C944FB"/>
    <w:rsid w:val="00CA129A"/>
    <w:rsid w:val="00CA15DC"/>
    <w:rsid w:val="00CA7381"/>
    <w:rsid w:val="00CB12E3"/>
    <w:rsid w:val="00CB1C47"/>
    <w:rsid w:val="00CE04B2"/>
    <w:rsid w:val="00CE2A67"/>
    <w:rsid w:val="00D35A66"/>
    <w:rsid w:val="00D441B4"/>
    <w:rsid w:val="00D50840"/>
    <w:rsid w:val="00D52203"/>
    <w:rsid w:val="00D55096"/>
    <w:rsid w:val="00D83DCC"/>
    <w:rsid w:val="00D83EFC"/>
    <w:rsid w:val="00D922E2"/>
    <w:rsid w:val="00D93D78"/>
    <w:rsid w:val="00D9465E"/>
    <w:rsid w:val="00D96586"/>
    <w:rsid w:val="00DA7AAB"/>
    <w:rsid w:val="00DB37B2"/>
    <w:rsid w:val="00DD46F0"/>
    <w:rsid w:val="00DE683D"/>
    <w:rsid w:val="00DF2EBD"/>
    <w:rsid w:val="00E141C1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6107C"/>
    <w:rsid w:val="00E6690D"/>
    <w:rsid w:val="00E84C54"/>
    <w:rsid w:val="00E96E22"/>
    <w:rsid w:val="00EA21FC"/>
    <w:rsid w:val="00EA7C9B"/>
    <w:rsid w:val="00EB4F0C"/>
    <w:rsid w:val="00EC06A2"/>
    <w:rsid w:val="00EC6454"/>
    <w:rsid w:val="00ED4F7B"/>
    <w:rsid w:val="00ED6855"/>
    <w:rsid w:val="00EE6947"/>
    <w:rsid w:val="00F059E3"/>
    <w:rsid w:val="00F23A4C"/>
    <w:rsid w:val="00F275C6"/>
    <w:rsid w:val="00F30DCE"/>
    <w:rsid w:val="00F36425"/>
    <w:rsid w:val="00F45E59"/>
    <w:rsid w:val="00F4782B"/>
    <w:rsid w:val="00F53BA8"/>
    <w:rsid w:val="00F561E3"/>
    <w:rsid w:val="00F60B7A"/>
    <w:rsid w:val="00F624FF"/>
    <w:rsid w:val="00F63CE3"/>
    <w:rsid w:val="00F81B0D"/>
    <w:rsid w:val="00F82686"/>
    <w:rsid w:val="00F927A5"/>
    <w:rsid w:val="00F975A1"/>
    <w:rsid w:val="00FA1186"/>
    <w:rsid w:val="00FA31E4"/>
    <w:rsid w:val="00FA61F3"/>
    <w:rsid w:val="00FB2281"/>
    <w:rsid w:val="00FD33B7"/>
    <w:rsid w:val="00FD6640"/>
    <w:rsid w:val="00FD7188"/>
    <w:rsid w:val="00FE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877310"/>
  <w15:chartTrackingRefBased/>
  <w15:docId w15:val="{EE97E8C2-23DB-4460-AE3F-51AAF20D6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de-DE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1137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8291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creator>ODBRMA</dc:creator>
  <cp:lastModifiedBy>Kerstin Hauke</cp:lastModifiedBy>
  <cp:revision>11</cp:revision>
  <cp:lastPrinted>2015-10-07T12:05:00Z</cp:lastPrinted>
  <dcterms:created xsi:type="dcterms:W3CDTF">2021-12-16T13:40:00Z</dcterms:created>
  <dcterms:modified xsi:type="dcterms:W3CDTF">2026-03-14T11:40:00Z</dcterms:modified>
</cp:coreProperties>
</file>